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1B1DC" w14:textId="12896C59" w:rsidR="008F1C26" w:rsidRPr="001E4615" w:rsidRDefault="00F61802" w:rsidP="00CE147F">
      <w:pPr>
        <w:spacing w:after="0" w:line="240" w:lineRule="auto"/>
        <w:jc w:val="center"/>
        <w:rPr>
          <w:rFonts w:asciiTheme="minorHAnsi" w:hAnsiTheme="minorHAnsi" w:cstheme="minorHAnsi"/>
          <w:b/>
        </w:rPr>
      </w:pPr>
      <w:r w:rsidRPr="001E4615">
        <w:rPr>
          <w:rFonts w:asciiTheme="minorHAnsi" w:hAnsiTheme="minorHAnsi" w:cstheme="minorHAnsi"/>
          <w:b/>
        </w:rPr>
        <w:t>Managing ISRC/TLT</w:t>
      </w:r>
      <w:r w:rsidR="000D407E">
        <w:rPr>
          <w:rFonts w:asciiTheme="minorHAnsi" w:hAnsiTheme="minorHAnsi" w:cstheme="minorHAnsi"/>
          <w:b/>
        </w:rPr>
        <w:t>/GRIG</w:t>
      </w:r>
      <w:r w:rsidRPr="001E4615">
        <w:rPr>
          <w:rFonts w:asciiTheme="minorHAnsi" w:hAnsiTheme="minorHAnsi" w:cstheme="minorHAnsi"/>
          <w:b/>
        </w:rPr>
        <w:t xml:space="preserve"> Grants</w:t>
      </w:r>
    </w:p>
    <w:p w14:paraId="0810FAF3" w14:textId="77777777" w:rsidR="00CE147F" w:rsidRPr="001E4615" w:rsidRDefault="00CE147F" w:rsidP="00CE147F">
      <w:pPr>
        <w:spacing w:after="0" w:line="240" w:lineRule="auto"/>
        <w:jc w:val="center"/>
        <w:rPr>
          <w:rFonts w:asciiTheme="minorHAnsi" w:hAnsiTheme="minorHAnsi" w:cstheme="minorHAnsi"/>
          <w:b/>
        </w:rPr>
      </w:pPr>
    </w:p>
    <w:p w14:paraId="0E77EE55" w14:textId="5D75C2A2" w:rsidR="00F61802" w:rsidRPr="001E4615" w:rsidRDefault="00F61802" w:rsidP="00CE147F">
      <w:pPr>
        <w:spacing w:after="0" w:line="240" w:lineRule="auto"/>
        <w:rPr>
          <w:rFonts w:asciiTheme="minorHAnsi" w:hAnsiTheme="minorHAnsi" w:cstheme="minorHAnsi"/>
          <w:b/>
        </w:rPr>
      </w:pPr>
      <w:r w:rsidRPr="001E4615">
        <w:rPr>
          <w:rFonts w:asciiTheme="minorHAnsi" w:hAnsiTheme="minorHAnsi" w:cstheme="minorHAnsi"/>
          <w:b/>
        </w:rPr>
        <w:t xml:space="preserve">How do I handle reassigned time that I </w:t>
      </w:r>
      <w:r w:rsidR="002B308A" w:rsidRPr="001E4615">
        <w:rPr>
          <w:rFonts w:asciiTheme="minorHAnsi" w:hAnsiTheme="minorHAnsi" w:cstheme="minorHAnsi"/>
          <w:b/>
        </w:rPr>
        <w:t>have been awarded under an ISRC/</w:t>
      </w:r>
      <w:r w:rsidRPr="001E4615">
        <w:rPr>
          <w:rFonts w:asciiTheme="minorHAnsi" w:hAnsiTheme="minorHAnsi" w:cstheme="minorHAnsi"/>
          <w:b/>
        </w:rPr>
        <w:t>TLT</w:t>
      </w:r>
      <w:r w:rsidR="000D407E">
        <w:rPr>
          <w:rFonts w:asciiTheme="minorHAnsi" w:hAnsiTheme="minorHAnsi" w:cstheme="minorHAnsi"/>
          <w:b/>
        </w:rPr>
        <w:t>/GRIG</w:t>
      </w:r>
      <w:r w:rsidRPr="001E4615">
        <w:rPr>
          <w:rFonts w:asciiTheme="minorHAnsi" w:hAnsiTheme="minorHAnsi" w:cstheme="minorHAnsi"/>
          <w:b/>
        </w:rPr>
        <w:t xml:space="preserve"> Grant?</w:t>
      </w:r>
    </w:p>
    <w:p w14:paraId="29FEF33E" w14:textId="77777777" w:rsidR="00CE147F" w:rsidRPr="001E4615" w:rsidRDefault="00CE147F" w:rsidP="00CE147F">
      <w:pPr>
        <w:spacing w:after="0" w:line="240" w:lineRule="auto"/>
        <w:rPr>
          <w:rFonts w:asciiTheme="minorHAnsi" w:hAnsiTheme="minorHAnsi" w:cstheme="minorHAnsi"/>
          <w:b/>
        </w:rPr>
      </w:pPr>
    </w:p>
    <w:p w14:paraId="34C66C7D" w14:textId="7F72F8A3" w:rsidR="00F61802" w:rsidRPr="00580E1A" w:rsidRDefault="000C236D" w:rsidP="00825194">
      <w:pPr>
        <w:pStyle w:val="ListParagraph"/>
        <w:numPr>
          <w:ilvl w:val="3"/>
          <w:numId w:val="1"/>
        </w:numPr>
        <w:spacing w:after="220" w:line="240" w:lineRule="auto"/>
        <w:ind w:left="738" w:hanging="378"/>
        <w:rPr>
          <w:rFonts w:asciiTheme="minorHAnsi" w:hAnsiTheme="minorHAnsi" w:cstheme="minorHAnsi"/>
        </w:rPr>
      </w:pPr>
      <w:r w:rsidRPr="00580E1A">
        <w:rPr>
          <w:rFonts w:asciiTheme="minorHAnsi" w:hAnsiTheme="minorHAnsi" w:cstheme="minorHAnsi"/>
        </w:rPr>
        <w:t>D</w:t>
      </w:r>
      <w:r w:rsidR="00F61802" w:rsidRPr="00580E1A">
        <w:rPr>
          <w:rFonts w:asciiTheme="minorHAnsi" w:hAnsiTheme="minorHAnsi" w:cstheme="minorHAnsi"/>
        </w:rPr>
        <w:t xml:space="preserve">iscuss the reassigned </w:t>
      </w:r>
      <w:r w:rsidR="00033873" w:rsidRPr="00580E1A">
        <w:rPr>
          <w:rFonts w:asciiTheme="minorHAnsi" w:hAnsiTheme="minorHAnsi" w:cstheme="minorHAnsi"/>
        </w:rPr>
        <w:t xml:space="preserve">(release) </w:t>
      </w:r>
      <w:r w:rsidR="00F61802" w:rsidRPr="00580E1A">
        <w:rPr>
          <w:rFonts w:asciiTheme="minorHAnsi" w:hAnsiTheme="minorHAnsi" w:cstheme="minorHAnsi"/>
        </w:rPr>
        <w:t xml:space="preserve">time with your Department Chair and/or Dean.  Your teaching schedule must be reduced </w:t>
      </w:r>
      <w:r w:rsidR="002F2D89" w:rsidRPr="00580E1A">
        <w:rPr>
          <w:rFonts w:asciiTheme="minorHAnsi" w:hAnsiTheme="minorHAnsi" w:cstheme="minorHAnsi"/>
        </w:rPr>
        <w:t>for</w:t>
      </w:r>
      <w:r w:rsidR="00F61802" w:rsidRPr="00580E1A">
        <w:rPr>
          <w:rFonts w:asciiTheme="minorHAnsi" w:hAnsiTheme="minorHAnsi" w:cstheme="minorHAnsi"/>
        </w:rPr>
        <w:t xml:space="preserve"> you to use </w:t>
      </w:r>
      <w:r w:rsidR="009D7FE9" w:rsidRPr="00580E1A">
        <w:rPr>
          <w:rFonts w:asciiTheme="minorHAnsi" w:hAnsiTheme="minorHAnsi" w:cstheme="minorHAnsi"/>
        </w:rPr>
        <w:t>awarded ELHs (</w:t>
      </w:r>
      <w:r w:rsidR="00A77B95" w:rsidRPr="00580E1A">
        <w:rPr>
          <w:rFonts w:asciiTheme="minorHAnsi" w:hAnsiTheme="minorHAnsi" w:cstheme="minorHAnsi"/>
        </w:rPr>
        <w:t>Equivalent Lecture Hours</w:t>
      </w:r>
      <w:r w:rsidR="009D7FE9" w:rsidRPr="00580E1A">
        <w:rPr>
          <w:rFonts w:asciiTheme="minorHAnsi" w:hAnsiTheme="minorHAnsi" w:cstheme="minorHAnsi"/>
        </w:rPr>
        <w:t xml:space="preserve">). </w:t>
      </w:r>
      <w:r w:rsidR="00A77B95" w:rsidRPr="00580E1A">
        <w:rPr>
          <w:rFonts w:asciiTheme="minorHAnsi" w:hAnsiTheme="minorHAnsi" w:cstheme="minorHAnsi"/>
        </w:rPr>
        <w:t xml:space="preserve"> </w:t>
      </w:r>
      <w:r w:rsidR="00DE0E59" w:rsidRPr="00580E1A">
        <w:rPr>
          <w:rFonts w:asciiTheme="minorHAnsi" w:hAnsiTheme="minorHAnsi" w:cstheme="minorHAnsi"/>
        </w:rPr>
        <w:t xml:space="preserve">ELHs are for release time </w:t>
      </w:r>
      <w:r w:rsidR="002B0D2F" w:rsidRPr="00580E1A">
        <w:rPr>
          <w:rFonts w:asciiTheme="minorHAnsi" w:hAnsiTheme="minorHAnsi" w:cstheme="minorHAnsi"/>
        </w:rPr>
        <w:t xml:space="preserve">only </w:t>
      </w:r>
      <w:r w:rsidR="00DE0E59" w:rsidRPr="00580E1A">
        <w:rPr>
          <w:rFonts w:asciiTheme="minorHAnsi" w:hAnsiTheme="minorHAnsi" w:cstheme="minorHAnsi"/>
        </w:rPr>
        <w:t>and cannot be converted to cash.</w:t>
      </w:r>
      <w:r w:rsidR="001D3A4B" w:rsidRPr="00580E1A">
        <w:rPr>
          <w:rFonts w:asciiTheme="minorHAnsi" w:hAnsiTheme="minorHAnsi" w:cstheme="minorHAnsi"/>
        </w:rPr>
        <w:t xml:space="preserve">  As a grantee, you are responsible for taking, with your Department Chair’s and/or Dean’s pri</w:t>
      </w:r>
      <w:r w:rsidR="00A12165" w:rsidRPr="00580E1A">
        <w:rPr>
          <w:rFonts w:asciiTheme="minorHAnsi" w:hAnsiTheme="minorHAnsi" w:cstheme="minorHAnsi"/>
        </w:rPr>
        <w:t>or approval, the ELHs</w:t>
      </w:r>
      <w:r w:rsidR="001D3A4B" w:rsidRPr="00580E1A">
        <w:rPr>
          <w:rFonts w:asciiTheme="minorHAnsi" w:hAnsiTheme="minorHAnsi" w:cstheme="minorHAnsi"/>
        </w:rPr>
        <w:t xml:space="preserve"> that you have been awar</w:t>
      </w:r>
      <w:r w:rsidR="00887180" w:rsidRPr="00580E1A">
        <w:rPr>
          <w:rFonts w:asciiTheme="minorHAnsi" w:hAnsiTheme="minorHAnsi" w:cstheme="minorHAnsi"/>
        </w:rPr>
        <w:t>ded.  Any unused ELHs</w:t>
      </w:r>
      <w:r w:rsidR="001D3A4B" w:rsidRPr="00580E1A">
        <w:rPr>
          <w:rFonts w:asciiTheme="minorHAnsi" w:hAnsiTheme="minorHAnsi" w:cstheme="minorHAnsi"/>
        </w:rPr>
        <w:t xml:space="preserve"> will b</w:t>
      </w:r>
      <w:r w:rsidR="00A12165" w:rsidRPr="00580E1A">
        <w:rPr>
          <w:rFonts w:asciiTheme="minorHAnsi" w:hAnsiTheme="minorHAnsi" w:cstheme="minorHAnsi"/>
        </w:rPr>
        <w:t>e forfeited</w:t>
      </w:r>
      <w:r w:rsidR="001D3A4B" w:rsidRPr="00580E1A">
        <w:rPr>
          <w:rFonts w:asciiTheme="minorHAnsi" w:hAnsiTheme="minorHAnsi" w:cstheme="minorHAnsi"/>
        </w:rPr>
        <w:t xml:space="preserve">.  </w:t>
      </w:r>
    </w:p>
    <w:p w14:paraId="3CAB8326" w14:textId="31E0A26C" w:rsidR="00B676AF" w:rsidRPr="00580E1A" w:rsidRDefault="00FA20D6" w:rsidP="00FE32D7">
      <w:pPr>
        <w:numPr>
          <w:ilvl w:val="0"/>
          <w:numId w:val="1"/>
        </w:numPr>
        <w:spacing w:after="220" w:line="240" w:lineRule="auto"/>
        <w:ind w:right="-180"/>
        <w:rPr>
          <w:rFonts w:asciiTheme="minorHAnsi" w:hAnsiTheme="minorHAnsi" w:cstheme="minorHAnsi"/>
        </w:rPr>
      </w:pPr>
      <w:r w:rsidRPr="00580E1A">
        <w:rPr>
          <w:rFonts w:asciiTheme="minorHAnsi" w:hAnsiTheme="minorHAnsi" w:cstheme="minorHAnsi"/>
        </w:rPr>
        <w:t>Using</w:t>
      </w:r>
      <w:r w:rsidR="00CE5258" w:rsidRPr="00580E1A">
        <w:rPr>
          <w:rFonts w:asciiTheme="minorHAnsi" w:hAnsiTheme="minorHAnsi" w:cstheme="minorHAnsi"/>
        </w:rPr>
        <w:t xml:space="preserve"> the </w:t>
      </w:r>
      <w:r w:rsidR="00037F91" w:rsidRPr="00580E1A">
        <w:rPr>
          <w:rFonts w:asciiTheme="minorHAnsi" w:hAnsiTheme="minorHAnsi" w:cstheme="minorHAnsi"/>
        </w:rPr>
        <w:t>Course Release Acknowledgement Form</w:t>
      </w:r>
      <w:r w:rsidR="006B5D59" w:rsidRPr="00580E1A">
        <w:rPr>
          <w:rFonts w:asciiTheme="minorHAnsi" w:hAnsiTheme="minorHAnsi" w:cstheme="minorHAnsi"/>
        </w:rPr>
        <w:t>,</w:t>
      </w:r>
      <w:r w:rsidR="00037F91" w:rsidRPr="00580E1A">
        <w:rPr>
          <w:rFonts w:asciiTheme="minorHAnsi" w:hAnsiTheme="minorHAnsi" w:cstheme="minorHAnsi"/>
        </w:rPr>
        <w:t xml:space="preserve"> </w:t>
      </w:r>
      <w:r w:rsidR="00372DA8" w:rsidRPr="00580E1A">
        <w:rPr>
          <w:rFonts w:asciiTheme="minorHAnsi" w:hAnsiTheme="minorHAnsi" w:cstheme="minorHAnsi"/>
        </w:rPr>
        <w:t xml:space="preserve">email </w:t>
      </w:r>
      <w:r w:rsidR="00D31415">
        <w:rPr>
          <w:rFonts w:asciiTheme="minorHAnsi" w:hAnsiTheme="minorHAnsi" w:cstheme="minorHAnsi"/>
        </w:rPr>
        <w:t>Eileen Gazzola at</w:t>
      </w:r>
      <w:r w:rsidR="00210F08">
        <w:rPr>
          <w:rFonts w:asciiTheme="minorHAnsi" w:hAnsiTheme="minorHAnsi" w:cstheme="minorHAnsi"/>
        </w:rPr>
        <w:t xml:space="preserve"> </w:t>
      </w:r>
      <w:hyperlink r:id="rId11" w:history="1">
        <w:r w:rsidR="009229EF" w:rsidRPr="00BC48F1">
          <w:rPr>
            <w:rStyle w:val="Hyperlink"/>
            <w:rFonts w:asciiTheme="minorHAnsi" w:hAnsiTheme="minorHAnsi" w:cstheme="minorHAnsi"/>
          </w:rPr>
          <w:t>egazzola@nyit.edu</w:t>
        </w:r>
      </w:hyperlink>
      <w:r w:rsidR="00210F08">
        <w:rPr>
          <w:rFonts w:asciiTheme="minorHAnsi" w:hAnsiTheme="minorHAnsi" w:cstheme="minorHAnsi"/>
        </w:rPr>
        <w:t xml:space="preserve">, </w:t>
      </w:r>
      <w:r w:rsidR="00372DA8" w:rsidRPr="00580E1A">
        <w:rPr>
          <w:rFonts w:asciiTheme="minorHAnsi" w:hAnsiTheme="minorHAnsi" w:cstheme="minorHAnsi"/>
        </w:rPr>
        <w:t xml:space="preserve">and request the CRA form to be initiated to the Department Dean, Chair ad admin. This serves as an </w:t>
      </w:r>
      <w:r w:rsidR="00CB78FC" w:rsidRPr="00580E1A">
        <w:rPr>
          <w:rFonts w:asciiTheme="minorHAnsi" w:hAnsiTheme="minorHAnsi" w:cstheme="minorHAnsi"/>
        </w:rPr>
        <w:t xml:space="preserve">acknowledgment </w:t>
      </w:r>
      <w:r w:rsidR="00F61802" w:rsidRPr="00580E1A">
        <w:rPr>
          <w:rFonts w:asciiTheme="minorHAnsi" w:hAnsiTheme="minorHAnsi" w:cstheme="minorHAnsi"/>
        </w:rPr>
        <w:t xml:space="preserve">from your Department Chair and/or Dean that your teaching load has been or will be reduced by the number of ELHs that were awarded your ISRC/TLT grant during the year in which the grant is in effect.  Forward the </w:t>
      </w:r>
      <w:r w:rsidR="00CB78FC" w:rsidRPr="00580E1A">
        <w:rPr>
          <w:rFonts w:asciiTheme="minorHAnsi" w:hAnsiTheme="minorHAnsi" w:cstheme="minorHAnsi"/>
        </w:rPr>
        <w:t xml:space="preserve">acknowledgment </w:t>
      </w:r>
      <w:r w:rsidR="00F61802" w:rsidRPr="00580E1A">
        <w:rPr>
          <w:rFonts w:asciiTheme="minorHAnsi" w:hAnsiTheme="minorHAnsi" w:cstheme="minorHAnsi"/>
        </w:rPr>
        <w:t>to the Office of Sponsore</w:t>
      </w:r>
      <w:r w:rsidR="0021757E" w:rsidRPr="00580E1A">
        <w:rPr>
          <w:rFonts w:asciiTheme="minorHAnsi" w:hAnsiTheme="minorHAnsi" w:cstheme="minorHAnsi"/>
        </w:rPr>
        <w:t>d Programs and Research (OSPAR</w:t>
      </w:r>
      <w:r w:rsidR="00F61802" w:rsidRPr="00580E1A">
        <w:rPr>
          <w:rFonts w:asciiTheme="minorHAnsi" w:hAnsiTheme="minorHAnsi" w:cstheme="minorHAnsi"/>
        </w:rPr>
        <w:t>).</w:t>
      </w:r>
      <w:r w:rsidR="00CE5258" w:rsidRPr="00580E1A">
        <w:rPr>
          <w:rFonts w:asciiTheme="minorHAnsi" w:hAnsiTheme="minorHAnsi" w:cstheme="minorHAnsi"/>
        </w:rPr>
        <w:t xml:space="preserve">  </w:t>
      </w:r>
      <w:r w:rsidR="00706B70" w:rsidRPr="00580E1A">
        <w:rPr>
          <w:rFonts w:asciiTheme="minorHAnsi" w:hAnsiTheme="minorHAnsi" w:cstheme="minorHAnsi"/>
        </w:rPr>
        <w:t>Th</w:t>
      </w:r>
      <w:r w:rsidR="000B2B5B" w:rsidRPr="00580E1A">
        <w:rPr>
          <w:rFonts w:asciiTheme="minorHAnsi" w:hAnsiTheme="minorHAnsi" w:cstheme="minorHAnsi"/>
        </w:rPr>
        <w:t>e form must</w:t>
      </w:r>
      <w:r w:rsidR="00706B70" w:rsidRPr="00580E1A">
        <w:rPr>
          <w:rFonts w:asciiTheme="minorHAnsi" w:hAnsiTheme="minorHAnsi" w:cstheme="minorHAnsi"/>
        </w:rPr>
        <w:t xml:space="preserve"> </w:t>
      </w:r>
      <w:r w:rsidR="001D05DF" w:rsidRPr="00580E1A">
        <w:rPr>
          <w:rFonts w:asciiTheme="minorHAnsi" w:hAnsiTheme="minorHAnsi" w:cstheme="minorHAnsi"/>
        </w:rPr>
        <w:t>specify</w:t>
      </w:r>
      <w:r w:rsidR="00706B70" w:rsidRPr="00580E1A">
        <w:rPr>
          <w:rFonts w:asciiTheme="minorHAnsi" w:hAnsiTheme="minorHAnsi" w:cstheme="minorHAnsi"/>
        </w:rPr>
        <w:t xml:space="preserve"> (i) </w:t>
      </w:r>
      <w:r w:rsidR="001D05DF" w:rsidRPr="00580E1A">
        <w:rPr>
          <w:rFonts w:asciiTheme="minorHAnsi" w:hAnsiTheme="minorHAnsi" w:cstheme="minorHAnsi"/>
        </w:rPr>
        <w:t xml:space="preserve">the name of the faculty member who has been awarded reassigned time under </w:t>
      </w:r>
      <w:r w:rsidR="003B62DB" w:rsidRPr="00580E1A">
        <w:rPr>
          <w:rFonts w:asciiTheme="minorHAnsi" w:hAnsiTheme="minorHAnsi" w:cstheme="minorHAnsi"/>
        </w:rPr>
        <w:t>the</w:t>
      </w:r>
      <w:r w:rsidR="001D05DF" w:rsidRPr="00580E1A">
        <w:rPr>
          <w:rFonts w:asciiTheme="minorHAnsi" w:hAnsiTheme="minorHAnsi" w:cstheme="minorHAnsi"/>
        </w:rPr>
        <w:t xml:space="preserve"> ISRC/TLT grant, </w:t>
      </w:r>
      <w:r w:rsidR="00706B70" w:rsidRPr="00580E1A">
        <w:rPr>
          <w:rFonts w:asciiTheme="minorHAnsi" w:hAnsiTheme="minorHAnsi" w:cstheme="minorHAnsi"/>
        </w:rPr>
        <w:t xml:space="preserve">ii) the </w:t>
      </w:r>
      <w:r w:rsidR="001D05DF" w:rsidRPr="00580E1A">
        <w:rPr>
          <w:rFonts w:asciiTheme="minorHAnsi" w:hAnsiTheme="minorHAnsi" w:cstheme="minorHAnsi"/>
        </w:rPr>
        <w:t xml:space="preserve">name of the </w:t>
      </w:r>
      <w:r w:rsidR="00706B70" w:rsidRPr="00580E1A">
        <w:rPr>
          <w:rFonts w:asciiTheme="minorHAnsi" w:hAnsiTheme="minorHAnsi" w:cstheme="minorHAnsi"/>
        </w:rPr>
        <w:t xml:space="preserve">adjunct </w:t>
      </w:r>
      <w:r w:rsidR="00D84EAF" w:rsidRPr="00580E1A">
        <w:rPr>
          <w:rFonts w:asciiTheme="minorHAnsi" w:hAnsiTheme="minorHAnsi" w:cstheme="minorHAnsi"/>
        </w:rPr>
        <w:t xml:space="preserve">faculty member </w:t>
      </w:r>
      <w:r w:rsidR="003B62DB" w:rsidRPr="00580E1A">
        <w:rPr>
          <w:rFonts w:asciiTheme="minorHAnsi" w:hAnsiTheme="minorHAnsi" w:cstheme="minorHAnsi"/>
        </w:rPr>
        <w:t xml:space="preserve">who will </w:t>
      </w:r>
      <w:r w:rsidR="00706B70" w:rsidRPr="00580E1A">
        <w:rPr>
          <w:rFonts w:asciiTheme="minorHAnsi" w:hAnsiTheme="minorHAnsi" w:cstheme="minorHAnsi"/>
        </w:rPr>
        <w:t>replac</w:t>
      </w:r>
      <w:r w:rsidR="003B62DB" w:rsidRPr="00580E1A">
        <w:rPr>
          <w:rFonts w:asciiTheme="minorHAnsi" w:hAnsiTheme="minorHAnsi" w:cstheme="minorHAnsi"/>
        </w:rPr>
        <w:t>e</w:t>
      </w:r>
      <w:r w:rsidR="00D84EAF" w:rsidRPr="00580E1A">
        <w:rPr>
          <w:rFonts w:asciiTheme="minorHAnsi" w:hAnsiTheme="minorHAnsi" w:cstheme="minorHAnsi"/>
        </w:rPr>
        <w:t xml:space="preserve"> him or her,</w:t>
      </w:r>
      <w:r w:rsidR="00706B70" w:rsidRPr="00580E1A">
        <w:rPr>
          <w:rFonts w:asciiTheme="minorHAnsi" w:hAnsiTheme="minorHAnsi" w:cstheme="minorHAnsi"/>
        </w:rPr>
        <w:t xml:space="preserve"> (iii) </w:t>
      </w:r>
      <w:r w:rsidR="00D84EAF" w:rsidRPr="00580E1A">
        <w:rPr>
          <w:rFonts w:asciiTheme="minorHAnsi" w:hAnsiTheme="minorHAnsi" w:cstheme="minorHAnsi"/>
        </w:rPr>
        <w:t>the name and number of the</w:t>
      </w:r>
      <w:r w:rsidR="00706B70" w:rsidRPr="00580E1A">
        <w:rPr>
          <w:rFonts w:asciiTheme="minorHAnsi" w:hAnsiTheme="minorHAnsi" w:cstheme="minorHAnsi"/>
        </w:rPr>
        <w:t xml:space="preserve"> course </w:t>
      </w:r>
      <w:r w:rsidR="00D84EAF" w:rsidRPr="00580E1A">
        <w:rPr>
          <w:rFonts w:asciiTheme="minorHAnsi" w:hAnsiTheme="minorHAnsi" w:cstheme="minorHAnsi"/>
        </w:rPr>
        <w:t xml:space="preserve">that the adjunct </w:t>
      </w:r>
      <w:r w:rsidR="00CB78FC" w:rsidRPr="00580E1A">
        <w:rPr>
          <w:rFonts w:asciiTheme="minorHAnsi" w:hAnsiTheme="minorHAnsi" w:cstheme="minorHAnsi"/>
        </w:rPr>
        <w:t xml:space="preserve">will </w:t>
      </w:r>
      <w:r w:rsidR="00706B70" w:rsidRPr="00580E1A">
        <w:rPr>
          <w:rFonts w:asciiTheme="minorHAnsi" w:hAnsiTheme="minorHAnsi" w:cstheme="minorHAnsi"/>
        </w:rPr>
        <w:t>teach</w:t>
      </w:r>
      <w:r w:rsidR="00D84EAF" w:rsidRPr="00580E1A">
        <w:rPr>
          <w:rFonts w:asciiTheme="minorHAnsi" w:hAnsiTheme="minorHAnsi" w:cstheme="minorHAnsi"/>
        </w:rPr>
        <w:t>,</w:t>
      </w:r>
      <w:r w:rsidR="00892D56" w:rsidRPr="00580E1A">
        <w:rPr>
          <w:rFonts w:asciiTheme="minorHAnsi" w:hAnsiTheme="minorHAnsi" w:cstheme="minorHAnsi"/>
        </w:rPr>
        <w:t xml:space="preserve"> (iv) the semester in which the replacement will occur,</w:t>
      </w:r>
      <w:r w:rsidR="00117B45" w:rsidRPr="00580E1A">
        <w:rPr>
          <w:rFonts w:asciiTheme="minorHAnsi" w:hAnsiTheme="minorHAnsi" w:cstheme="minorHAnsi"/>
        </w:rPr>
        <w:t xml:space="preserve"> (v) the dollar amount of salary (exclusive of fringe benefits) that the adjunct will be paid to teach the course,</w:t>
      </w:r>
      <w:r w:rsidR="00706B70" w:rsidRPr="00580E1A">
        <w:rPr>
          <w:rFonts w:asciiTheme="minorHAnsi" w:hAnsiTheme="minorHAnsi" w:cstheme="minorHAnsi"/>
        </w:rPr>
        <w:t xml:space="preserve"> and (iv) the budget </w:t>
      </w:r>
      <w:r w:rsidR="00FC4B12" w:rsidRPr="00580E1A">
        <w:rPr>
          <w:rFonts w:asciiTheme="minorHAnsi" w:hAnsiTheme="minorHAnsi" w:cstheme="minorHAnsi"/>
        </w:rPr>
        <w:t>code (Activity and Object Code) for the department</w:t>
      </w:r>
      <w:r w:rsidR="00706B70" w:rsidRPr="00580E1A">
        <w:rPr>
          <w:rFonts w:asciiTheme="minorHAnsi" w:hAnsiTheme="minorHAnsi" w:cstheme="minorHAnsi"/>
        </w:rPr>
        <w:t>.</w:t>
      </w:r>
    </w:p>
    <w:p w14:paraId="50318CBE" w14:textId="74A2F3B0" w:rsidR="00B676AF" w:rsidRPr="00580E1A" w:rsidRDefault="00B676AF" w:rsidP="00B676AF">
      <w:pPr>
        <w:numPr>
          <w:ilvl w:val="0"/>
          <w:numId w:val="1"/>
        </w:numPr>
        <w:spacing w:after="220" w:line="240" w:lineRule="auto"/>
        <w:rPr>
          <w:rFonts w:asciiTheme="minorHAnsi" w:hAnsiTheme="minorHAnsi" w:cstheme="minorHAnsi"/>
        </w:rPr>
      </w:pPr>
      <w:r w:rsidRPr="00580E1A">
        <w:rPr>
          <w:rFonts w:asciiTheme="minorHAnsi" w:hAnsiTheme="minorHAnsi" w:cstheme="minorHAnsi"/>
        </w:rPr>
        <w:t xml:space="preserve">Just </w:t>
      </w:r>
      <w:r w:rsidR="002F2D89" w:rsidRPr="00580E1A">
        <w:rPr>
          <w:rFonts w:asciiTheme="minorHAnsi" w:hAnsiTheme="minorHAnsi" w:cstheme="minorHAnsi"/>
        </w:rPr>
        <w:t>before</w:t>
      </w:r>
      <w:r w:rsidRPr="00580E1A">
        <w:rPr>
          <w:rFonts w:asciiTheme="minorHAnsi" w:hAnsiTheme="minorHAnsi" w:cstheme="minorHAnsi"/>
        </w:rPr>
        <w:t xml:space="preserve"> the beginning of the semester in which you intend to take the ELHs, have your departmental administrator prepare a Faculty Compensation record (FacComp) in PeopleSoft </w:t>
      </w:r>
      <w:r w:rsidRPr="00580E1A">
        <w:rPr>
          <w:rFonts w:asciiTheme="minorHAnsi" w:hAnsiTheme="minorHAnsi" w:cstheme="minorHAnsi"/>
          <w:u w:val="single"/>
        </w:rPr>
        <w:t>for each Adjunct</w:t>
      </w:r>
      <w:r w:rsidRPr="00580E1A">
        <w:rPr>
          <w:rFonts w:asciiTheme="minorHAnsi" w:hAnsiTheme="minorHAnsi" w:cstheme="minorHAnsi"/>
        </w:rPr>
        <w:t xml:space="preserve"> who will teach a course instead of you.  The FacComp for the Adjunct should use </w:t>
      </w:r>
      <w:r w:rsidR="00F45374" w:rsidRPr="00580E1A">
        <w:rPr>
          <w:rFonts w:asciiTheme="minorHAnsi" w:hAnsiTheme="minorHAnsi" w:cstheme="minorHAnsi"/>
        </w:rPr>
        <w:t xml:space="preserve">your departmental </w:t>
      </w:r>
      <w:r w:rsidRPr="00580E1A">
        <w:rPr>
          <w:rFonts w:asciiTheme="minorHAnsi" w:hAnsiTheme="minorHAnsi" w:cstheme="minorHAnsi"/>
        </w:rPr>
        <w:t>account number.  A copy of this FacComp will be sent to OSPAR for approval.  Please include the name of the faculty member who will receive the release time and the semester to which it pertains.</w:t>
      </w:r>
    </w:p>
    <w:p w14:paraId="23FD1663" w14:textId="58D941F8" w:rsidR="00EC0154" w:rsidRPr="00580E1A" w:rsidRDefault="00B676AF" w:rsidP="00FE32D7">
      <w:pPr>
        <w:numPr>
          <w:ilvl w:val="0"/>
          <w:numId w:val="1"/>
        </w:numPr>
        <w:spacing w:after="220" w:line="240" w:lineRule="auto"/>
        <w:rPr>
          <w:rFonts w:asciiTheme="minorHAnsi" w:hAnsiTheme="minorHAnsi" w:cstheme="minorHAnsi"/>
          <w:b/>
        </w:rPr>
      </w:pPr>
      <w:r w:rsidRPr="00580E1A">
        <w:rPr>
          <w:rFonts w:asciiTheme="minorHAnsi" w:hAnsiTheme="minorHAnsi" w:cstheme="minorHAnsi"/>
        </w:rPr>
        <w:t xml:space="preserve">In addition, have your departmental administrator create a FacComp </w:t>
      </w:r>
      <w:r w:rsidRPr="00580E1A">
        <w:rPr>
          <w:rFonts w:asciiTheme="minorHAnsi" w:hAnsiTheme="minorHAnsi" w:cstheme="minorHAnsi"/>
          <w:u w:val="single"/>
        </w:rPr>
        <w:t>for you</w:t>
      </w:r>
      <w:r w:rsidRPr="00580E1A">
        <w:rPr>
          <w:rFonts w:asciiTheme="minorHAnsi" w:hAnsiTheme="minorHAnsi" w:cstheme="minorHAnsi"/>
        </w:rPr>
        <w:t xml:space="preserve">, crediting you with the ELHs that you have been awarded under your ISRC/TLT grant, </w:t>
      </w:r>
      <w:r w:rsidR="003F6AD7" w:rsidRPr="00580E1A">
        <w:rPr>
          <w:rFonts w:asciiTheme="minorHAnsi" w:hAnsiTheme="minorHAnsi" w:cstheme="minorHAnsi"/>
        </w:rPr>
        <w:t>and using account number 124011-</w:t>
      </w:r>
      <w:r w:rsidR="00083355" w:rsidRPr="00580E1A">
        <w:rPr>
          <w:rFonts w:asciiTheme="minorHAnsi" w:hAnsiTheme="minorHAnsi" w:cstheme="minorHAnsi"/>
        </w:rPr>
        <w:t>61130</w:t>
      </w:r>
      <w:r w:rsidR="003F6AD7" w:rsidRPr="00580E1A">
        <w:rPr>
          <w:rFonts w:asciiTheme="minorHAnsi" w:hAnsiTheme="minorHAnsi" w:cstheme="minorHAnsi"/>
        </w:rPr>
        <w:t>.</w:t>
      </w:r>
      <w:r w:rsidR="00DC04DD" w:rsidRPr="00580E1A" w:rsidDel="00DC04DD">
        <w:rPr>
          <w:rFonts w:asciiTheme="minorHAnsi" w:hAnsiTheme="minorHAnsi" w:cstheme="minorHAnsi"/>
        </w:rPr>
        <w:t xml:space="preserve"> </w:t>
      </w:r>
    </w:p>
    <w:p w14:paraId="4EFBBA02" w14:textId="77777777" w:rsidR="00DA6008" w:rsidRPr="00580E1A" w:rsidRDefault="00DA6008" w:rsidP="00CE147F">
      <w:pPr>
        <w:spacing w:after="0" w:line="240" w:lineRule="auto"/>
        <w:rPr>
          <w:rFonts w:asciiTheme="minorHAnsi" w:hAnsiTheme="minorHAnsi" w:cstheme="minorHAnsi"/>
          <w:b/>
        </w:rPr>
      </w:pPr>
    </w:p>
    <w:p w14:paraId="13C9D94A" w14:textId="7CAE8A47" w:rsidR="00986608" w:rsidRPr="00580E1A" w:rsidRDefault="00986608" w:rsidP="00CE147F">
      <w:pPr>
        <w:spacing w:after="0" w:line="240" w:lineRule="auto"/>
        <w:rPr>
          <w:rFonts w:asciiTheme="minorHAnsi" w:hAnsiTheme="minorHAnsi" w:cstheme="minorHAnsi"/>
          <w:b/>
        </w:rPr>
      </w:pPr>
      <w:bookmarkStart w:id="0" w:name="_Hlk97729629"/>
      <w:r w:rsidRPr="00580E1A">
        <w:rPr>
          <w:rFonts w:asciiTheme="minorHAnsi" w:hAnsiTheme="minorHAnsi" w:cstheme="minorHAnsi"/>
          <w:b/>
        </w:rPr>
        <w:t>How do I recruit and</w:t>
      </w:r>
      <w:r w:rsidR="00CE147F" w:rsidRPr="00580E1A">
        <w:rPr>
          <w:rFonts w:asciiTheme="minorHAnsi" w:hAnsiTheme="minorHAnsi" w:cstheme="minorHAnsi"/>
          <w:b/>
        </w:rPr>
        <w:t xml:space="preserve"> </w:t>
      </w:r>
      <w:r w:rsidRPr="00580E1A">
        <w:rPr>
          <w:rFonts w:asciiTheme="minorHAnsi" w:hAnsiTheme="minorHAnsi" w:cstheme="minorHAnsi"/>
          <w:b/>
        </w:rPr>
        <w:t>hire student employees for ISRC or TLT Grant-funded positions?</w:t>
      </w:r>
    </w:p>
    <w:p w14:paraId="41A1A2F5" w14:textId="77777777" w:rsidR="00CE147F" w:rsidRPr="00580E1A" w:rsidRDefault="00CE147F" w:rsidP="00CE147F">
      <w:pPr>
        <w:spacing w:after="0" w:line="240" w:lineRule="auto"/>
        <w:rPr>
          <w:rFonts w:asciiTheme="minorHAnsi" w:hAnsiTheme="minorHAnsi" w:cstheme="minorHAnsi"/>
        </w:rPr>
      </w:pPr>
    </w:p>
    <w:bookmarkEnd w:id="0"/>
    <w:p w14:paraId="05847B91" w14:textId="77777777" w:rsidR="0010179B" w:rsidRPr="00580E1A" w:rsidRDefault="0010179B" w:rsidP="0010179B">
      <w:pPr>
        <w:numPr>
          <w:ilvl w:val="0"/>
          <w:numId w:val="33"/>
        </w:numPr>
        <w:spacing w:after="220" w:line="240" w:lineRule="auto"/>
        <w:rPr>
          <w:rFonts w:asciiTheme="minorHAnsi" w:eastAsia="Times New Roman" w:hAnsiTheme="minorHAnsi" w:cstheme="minorHAnsi"/>
        </w:rPr>
      </w:pPr>
      <w:r w:rsidRPr="00580E1A">
        <w:rPr>
          <w:rFonts w:asciiTheme="minorHAnsi" w:eastAsia="Times New Roman" w:hAnsiTheme="minorHAnsi" w:cstheme="minorHAnsi"/>
        </w:rPr>
        <w:t>Student researchers can be hired directly through the Student Aid budget, using your ISRC or TLT funds.</w:t>
      </w:r>
    </w:p>
    <w:p w14:paraId="468528D7" w14:textId="6B103758" w:rsidR="0010179B" w:rsidRPr="00580E1A" w:rsidRDefault="0010179B" w:rsidP="0010179B">
      <w:pPr>
        <w:pStyle w:val="ListParagraph"/>
        <w:numPr>
          <w:ilvl w:val="0"/>
          <w:numId w:val="34"/>
        </w:numPr>
        <w:spacing w:before="80" w:after="0" w:line="240" w:lineRule="auto"/>
        <w:rPr>
          <w:rFonts w:asciiTheme="minorHAnsi" w:eastAsia="Times New Roman" w:hAnsiTheme="minorHAnsi" w:cstheme="minorHAnsi"/>
        </w:rPr>
      </w:pPr>
      <w:r w:rsidRPr="00580E1A">
        <w:rPr>
          <w:rFonts w:asciiTheme="minorHAnsi" w:eastAsia="Times New Roman" w:hAnsiTheme="minorHAnsi" w:cstheme="minorHAnsi"/>
        </w:rPr>
        <w:t>Email</w:t>
      </w:r>
      <w:r w:rsidR="00A3722E">
        <w:rPr>
          <w:rFonts w:asciiTheme="minorHAnsi" w:eastAsia="Times New Roman" w:hAnsiTheme="minorHAnsi" w:cstheme="minorHAnsi"/>
        </w:rPr>
        <w:t xml:space="preserve"> Eileen Gazzola from the OSPAR</w:t>
      </w:r>
      <w:r w:rsidRPr="00580E1A">
        <w:rPr>
          <w:rFonts w:asciiTheme="minorHAnsi" w:eastAsia="Times New Roman" w:hAnsiTheme="minorHAnsi" w:cstheme="minorHAnsi"/>
        </w:rPr>
        <w:t xml:space="preserve"> office</w:t>
      </w:r>
      <w:r w:rsidR="00A3722E">
        <w:rPr>
          <w:rFonts w:asciiTheme="minorHAnsi" w:eastAsia="Times New Roman" w:hAnsiTheme="minorHAnsi" w:cstheme="minorHAnsi"/>
        </w:rPr>
        <w:t xml:space="preserve"> </w:t>
      </w:r>
      <w:hyperlink r:id="rId12" w:history="1">
        <w:r w:rsidR="00A3722E" w:rsidRPr="00A3722E">
          <w:rPr>
            <w:rStyle w:val="Hyperlink"/>
            <w:rFonts w:asciiTheme="minorHAnsi" w:eastAsia="Times New Roman" w:hAnsiTheme="minorHAnsi" w:cstheme="minorHAnsi"/>
          </w:rPr>
          <w:t>egazzola@nyit.edu</w:t>
        </w:r>
        <w:r w:rsidR="00655739" w:rsidRPr="00A3722E">
          <w:rPr>
            <w:rStyle w:val="Hyperlink"/>
            <w:rFonts w:asciiTheme="minorHAnsi" w:hAnsiTheme="minorHAnsi" w:cstheme="minorHAnsi"/>
          </w:rPr>
          <w:t xml:space="preserve"> </w:t>
        </w:r>
      </w:hyperlink>
      <w:r w:rsidR="00655739">
        <w:t xml:space="preserve"> </w:t>
      </w:r>
      <w:r w:rsidRPr="00580E1A">
        <w:rPr>
          <w:rFonts w:asciiTheme="minorHAnsi" w:eastAsia="Times New Roman" w:hAnsiTheme="minorHAnsi" w:cstheme="minorHAnsi"/>
        </w:rPr>
        <w:t>to have your ISRC or TLT funds transferred to the student budget.</w:t>
      </w:r>
    </w:p>
    <w:p w14:paraId="7D7C9EA9" w14:textId="4C1538B5" w:rsidR="0010179B" w:rsidRPr="00580E1A" w:rsidRDefault="0010179B" w:rsidP="0010179B">
      <w:pPr>
        <w:pStyle w:val="ListParagraph"/>
        <w:numPr>
          <w:ilvl w:val="0"/>
          <w:numId w:val="34"/>
        </w:numPr>
        <w:spacing w:after="0" w:line="240" w:lineRule="auto"/>
        <w:rPr>
          <w:rFonts w:asciiTheme="minorHAnsi" w:eastAsia="Times New Roman" w:hAnsiTheme="minorHAnsi" w:cstheme="minorHAnsi"/>
        </w:rPr>
      </w:pPr>
      <w:r w:rsidRPr="00580E1A">
        <w:rPr>
          <w:rFonts w:asciiTheme="minorHAnsi" w:eastAsia="Times New Roman" w:hAnsiTheme="minorHAnsi" w:cstheme="minorHAnsi"/>
        </w:rPr>
        <w:t>Go to the NYIT Portal -&gt;</w:t>
      </w:r>
      <w:r w:rsidR="00A062F5" w:rsidRPr="00580E1A">
        <w:rPr>
          <w:rFonts w:asciiTheme="minorHAnsi" w:eastAsia="Times New Roman" w:hAnsiTheme="minorHAnsi" w:cstheme="minorHAnsi"/>
        </w:rPr>
        <w:t xml:space="preserve"> Finances&gt;</w:t>
      </w:r>
      <w:r w:rsidRPr="00580E1A">
        <w:rPr>
          <w:rFonts w:asciiTheme="minorHAnsi" w:eastAsia="Times New Roman" w:hAnsiTheme="minorHAnsi" w:cstheme="minorHAnsi"/>
        </w:rPr>
        <w:t xml:space="preserve"> Student Timesheet tile. </w:t>
      </w:r>
    </w:p>
    <w:p w14:paraId="30DFC271" w14:textId="77777777" w:rsidR="0010179B" w:rsidRPr="00580E1A" w:rsidRDefault="0010179B" w:rsidP="0010179B">
      <w:pPr>
        <w:pStyle w:val="ListParagraph"/>
        <w:numPr>
          <w:ilvl w:val="1"/>
          <w:numId w:val="34"/>
        </w:numPr>
        <w:spacing w:after="0" w:line="240" w:lineRule="auto"/>
        <w:rPr>
          <w:rFonts w:asciiTheme="minorHAnsi" w:eastAsia="Times New Roman" w:hAnsiTheme="minorHAnsi" w:cstheme="minorHAnsi"/>
        </w:rPr>
      </w:pPr>
      <w:r w:rsidRPr="00580E1A">
        <w:rPr>
          <w:rFonts w:asciiTheme="minorHAnsi" w:eastAsia="Times New Roman" w:hAnsiTheme="minorHAnsi" w:cstheme="minorHAnsi"/>
        </w:rPr>
        <w:t>Click on Supervisor - Federal Work Study/Student Aid</w:t>
      </w:r>
    </w:p>
    <w:p w14:paraId="13332512" w14:textId="1EDBB87D" w:rsidR="0010179B" w:rsidRPr="00580E1A" w:rsidRDefault="0010179B" w:rsidP="0010179B">
      <w:pPr>
        <w:pStyle w:val="ListParagraph"/>
        <w:numPr>
          <w:ilvl w:val="1"/>
          <w:numId w:val="34"/>
        </w:numPr>
        <w:spacing w:after="0" w:line="240" w:lineRule="auto"/>
        <w:rPr>
          <w:rFonts w:asciiTheme="minorHAnsi" w:eastAsia="Times New Roman" w:hAnsiTheme="minorHAnsi" w:cstheme="minorHAnsi"/>
        </w:rPr>
      </w:pPr>
      <w:r w:rsidRPr="00580E1A">
        <w:rPr>
          <w:rFonts w:asciiTheme="minorHAnsi" w:eastAsia="Times New Roman" w:hAnsiTheme="minorHAnsi" w:cstheme="minorHAnsi"/>
        </w:rPr>
        <w:t xml:space="preserve">Click on “Contract” located </w:t>
      </w:r>
      <w:r w:rsidR="00CB78FC" w:rsidRPr="00580E1A">
        <w:rPr>
          <w:rFonts w:asciiTheme="minorHAnsi" w:eastAsia="Times New Roman" w:hAnsiTheme="minorHAnsi" w:cstheme="minorHAnsi"/>
        </w:rPr>
        <w:t xml:space="preserve">at </w:t>
      </w:r>
      <w:r w:rsidRPr="00580E1A">
        <w:rPr>
          <w:rFonts w:asciiTheme="minorHAnsi" w:eastAsia="Times New Roman" w:hAnsiTheme="minorHAnsi" w:cstheme="minorHAnsi"/>
        </w:rPr>
        <w:t>the top</w:t>
      </w:r>
    </w:p>
    <w:p w14:paraId="2C21E9F9" w14:textId="77777777" w:rsidR="0010179B" w:rsidRPr="00580E1A" w:rsidRDefault="0010179B" w:rsidP="0010179B">
      <w:pPr>
        <w:pStyle w:val="ListParagraph"/>
        <w:numPr>
          <w:ilvl w:val="1"/>
          <w:numId w:val="34"/>
        </w:numPr>
        <w:spacing w:after="0" w:line="240" w:lineRule="auto"/>
        <w:rPr>
          <w:rFonts w:asciiTheme="minorHAnsi" w:eastAsia="Times New Roman" w:hAnsiTheme="minorHAnsi" w:cstheme="minorHAnsi"/>
        </w:rPr>
      </w:pPr>
      <w:r w:rsidRPr="00580E1A">
        <w:rPr>
          <w:rFonts w:asciiTheme="minorHAnsi" w:eastAsia="Times New Roman" w:hAnsiTheme="minorHAnsi" w:cstheme="minorHAnsi"/>
        </w:rPr>
        <w:t xml:space="preserve">Click “Create New Contract” (grey button on the left side). </w:t>
      </w:r>
    </w:p>
    <w:p w14:paraId="2C19C568" w14:textId="093395A5" w:rsidR="0010179B" w:rsidRPr="00580E1A" w:rsidRDefault="0010179B" w:rsidP="0010179B">
      <w:pPr>
        <w:pStyle w:val="ListParagraph"/>
        <w:numPr>
          <w:ilvl w:val="0"/>
          <w:numId w:val="34"/>
        </w:numPr>
        <w:spacing w:after="0" w:line="240" w:lineRule="auto"/>
        <w:rPr>
          <w:rFonts w:asciiTheme="minorHAnsi" w:eastAsia="Times New Roman" w:hAnsiTheme="minorHAnsi" w:cstheme="minorHAnsi"/>
        </w:rPr>
      </w:pPr>
      <w:r w:rsidRPr="00580E1A">
        <w:rPr>
          <w:rFonts w:asciiTheme="minorHAnsi" w:eastAsia="Times New Roman" w:hAnsiTheme="minorHAnsi" w:cstheme="minorHAnsi"/>
        </w:rPr>
        <w:t>In the search box, enter the student’s name, ID number</w:t>
      </w:r>
      <w:r w:rsidR="00CB78FC" w:rsidRPr="00580E1A">
        <w:rPr>
          <w:rFonts w:asciiTheme="minorHAnsi" w:eastAsia="Times New Roman" w:hAnsiTheme="minorHAnsi" w:cstheme="minorHAnsi"/>
        </w:rPr>
        <w:t>,</w:t>
      </w:r>
      <w:r w:rsidRPr="00580E1A">
        <w:rPr>
          <w:rFonts w:asciiTheme="minorHAnsi" w:eastAsia="Times New Roman" w:hAnsiTheme="minorHAnsi" w:cstheme="minorHAnsi"/>
        </w:rPr>
        <w:t xml:space="preserve"> or email and click the yellow magnifying glass. The student’s name should appear immediately below it. </w:t>
      </w:r>
    </w:p>
    <w:p w14:paraId="73B6F959" w14:textId="77777777" w:rsidR="0010179B" w:rsidRPr="00580E1A" w:rsidRDefault="0010179B" w:rsidP="0010179B">
      <w:pPr>
        <w:pStyle w:val="ListParagraph"/>
        <w:numPr>
          <w:ilvl w:val="0"/>
          <w:numId w:val="34"/>
        </w:numPr>
        <w:spacing w:after="0" w:line="240" w:lineRule="auto"/>
        <w:rPr>
          <w:rFonts w:asciiTheme="minorHAnsi" w:eastAsia="Times New Roman" w:hAnsiTheme="minorHAnsi" w:cstheme="minorHAnsi"/>
        </w:rPr>
      </w:pPr>
      <w:r w:rsidRPr="00580E1A">
        <w:rPr>
          <w:rFonts w:asciiTheme="minorHAnsi" w:eastAsia="Times New Roman" w:hAnsiTheme="minorHAnsi" w:cstheme="minorHAnsi"/>
        </w:rPr>
        <w:t>Click on the radio button next to the correct student (their information will populate the “Selected Student” section).</w:t>
      </w:r>
    </w:p>
    <w:p w14:paraId="4D88D1FA" w14:textId="77777777" w:rsidR="0010179B" w:rsidRPr="00580E1A" w:rsidRDefault="0010179B" w:rsidP="0010179B">
      <w:pPr>
        <w:pStyle w:val="ListParagraph"/>
        <w:numPr>
          <w:ilvl w:val="0"/>
          <w:numId w:val="34"/>
        </w:numPr>
        <w:spacing w:after="0" w:line="240" w:lineRule="auto"/>
        <w:rPr>
          <w:rFonts w:asciiTheme="minorHAnsi" w:eastAsia="Times New Roman" w:hAnsiTheme="minorHAnsi" w:cstheme="minorHAnsi"/>
        </w:rPr>
      </w:pPr>
      <w:r w:rsidRPr="00580E1A">
        <w:rPr>
          <w:rFonts w:asciiTheme="minorHAnsi" w:eastAsia="Times New Roman" w:hAnsiTheme="minorHAnsi" w:cstheme="minorHAnsi"/>
        </w:rPr>
        <w:t xml:space="preserve">Fill out the Supervisor section. </w:t>
      </w:r>
    </w:p>
    <w:p w14:paraId="14EC4D66" w14:textId="12A2C21A" w:rsidR="0010179B" w:rsidRPr="00580E1A" w:rsidRDefault="0010179B" w:rsidP="0010179B">
      <w:pPr>
        <w:pStyle w:val="ListParagraph"/>
        <w:numPr>
          <w:ilvl w:val="1"/>
          <w:numId w:val="34"/>
        </w:numPr>
        <w:spacing w:after="0" w:line="240" w:lineRule="auto"/>
        <w:rPr>
          <w:rFonts w:asciiTheme="minorHAnsi" w:eastAsia="Times New Roman" w:hAnsiTheme="minorHAnsi" w:cstheme="minorHAnsi"/>
        </w:rPr>
      </w:pPr>
      <w:r w:rsidRPr="00580E1A">
        <w:rPr>
          <w:rFonts w:asciiTheme="minorHAnsi" w:eastAsia="Times New Roman" w:hAnsiTheme="minorHAnsi" w:cstheme="minorHAnsi"/>
        </w:rPr>
        <w:lastRenderedPageBreak/>
        <w:t>Select your funding type (SA).</w:t>
      </w:r>
    </w:p>
    <w:tbl>
      <w:tblPr>
        <w:tblW w:w="9000" w:type="dxa"/>
        <w:shd w:val="clear" w:color="auto" w:fill="FFFFFF"/>
        <w:tblCellMar>
          <w:left w:w="0" w:type="dxa"/>
          <w:right w:w="0" w:type="dxa"/>
        </w:tblCellMar>
        <w:tblLook w:val="04A0" w:firstRow="1" w:lastRow="0" w:firstColumn="1" w:lastColumn="0" w:noHBand="0" w:noVBand="1"/>
      </w:tblPr>
      <w:tblGrid>
        <w:gridCol w:w="9210"/>
      </w:tblGrid>
      <w:tr w:rsidR="00896004" w:rsidRPr="00580E1A" w14:paraId="621C2BEB" w14:textId="77777777" w:rsidTr="00896004">
        <w:tc>
          <w:tcPr>
            <w:tcW w:w="8400" w:type="dxa"/>
            <w:shd w:val="clear" w:color="auto" w:fill="FFFFFF"/>
            <w:tcMar>
              <w:top w:w="300" w:type="dxa"/>
              <w:left w:w="300" w:type="dxa"/>
              <w:bottom w:w="0" w:type="dxa"/>
              <w:right w:w="300" w:type="dxa"/>
            </w:tcMar>
            <w:hideMark/>
          </w:tcPr>
          <w:p w14:paraId="57A40A8A" w14:textId="77777777" w:rsidR="00896004" w:rsidRPr="00580E1A" w:rsidRDefault="00896004" w:rsidP="000676DE">
            <w:pPr>
              <w:pStyle w:val="NormalWeb"/>
              <w:spacing w:before="0" w:beforeAutospacing="0" w:after="0" w:afterAutospacing="0"/>
              <w:rPr>
                <w:rFonts w:asciiTheme="minorHAnsi" w:hAnsiTheme="minorHAnsi" w:cstheme="minorHAnsi"/>
                <w:color w:val="424242"/>
                <w:sz w:val="22"/>
                <w:szCs w:val="22"/>
              </w:rPr>
            </w:pPr>
            <w:r w:rsidRPr="00580E1A">
              <w:rPr>
                <w:rStyle w:val="Strong"/>
                <w:rFonts w:asciiTheme="minorHAnsi" w:hAnsiTheme="minorHAnsi" w:cstheme="minorHAnsi"/>
                <w:color w:val="000000"/>
                <w:sz w:val="22"/>
                <w:szCs w:val="22"/>
                <w:bdr w:val="none" w:sz="0" w:space="0" w:color="auto" w:frame="1"/>
              </w:rPr>
              <w:t>Funding Subtype</w:t>
            </w:r>
          </w:p>
          <w:p w14:paraId="426A8865" w14:textId="17788927" w:rsidR="00896004" w:rsidRPr="00580E1A" w:rsidRDefault="00896004" w:rsidP="000676DE">
            <w:pPr>
              <w:pStyle w:val="NormalWeb"/>
              <w:spacing w:before="0" w:beforeAutospacing="0" w:after="0" w:afterAutospacing="0"/>
              <w:rPr>
                <w:rFonts w:asciiTheme="minorHAnsi" w:hAnsiTheme="minorHAnsi" w:cstheme="minorHAnsi"/>
                <w:color w:val="000000"/>
                <w:sz w:val="22"/>
                <w:szCs w:val="22"/>
                <w:shd w:val="clear" w:color="auto" w:fill="FFFFFF"/>
              </w:rPr>
            </w:pPr>
            <w:r w:rsidRPr="00580E1A">
              <w:rPr>
                <w:rFonts w:asciiTheme="minorHAnsi" w:hAnsiTheme="minorHAnsi" w:cstheme="minorHAnsi"/>
                <w:color w:val="000000"/>
                <w:sz w:val="22"/>
                <w:szCs w:val="22"/>
                <w:bdr w:val="none" w:sz="0" w:space="0" w:color="auto" w:frame="1"/>
              </w:rPr>
              <w:t xml:space="preserve">When selecting Student Aid as the funding type, supervisors are now required to select a funding subtype for reporting purposes. You will use </w:t>
            </w:r>
            <w:r w:rsidR="005D0E7F" w:rsidRPr="00580E1A">
              <w:rPr>
                <w:rFonts w:asciiTheme="minorHAnsi" w:hAnsiTheme="minorHAnsi" w:cstheme="minorHAnsi"/>
                <w:color w:val="000000"/>
                <w:sz w:val="22"/>
                <w:szCs w:val="22"/>
                <w:bdr w:val="none" w:sz="0" w:space="0" w:color="auto" w:frame="1"/>
              </w:rPr>
              <w:t>one of the</w:t>
            </w:r>
            <w:r w:rsidR="005D0E7F" w:rsidRPr="00580E1A">
              <w:rPr>
                <w:rFonts w:asciiTheme="minorHAnsi" w:hAnsiTheme="minorHAnsi" w:cstheme="minorHAnsi"/>
                <w:color w:val="000000"/>
                <w:sz w:val="22"/>
                <w:szCs w:val="22"/>
                <w:shd w:val="clear" w:color="auto" w:fill="FFFFFF"/>
              </w:rPr>
              <w:t xml:space="preserve"> two options listed below.</w:t>
            </w:r>
          </w:p>
          <w:p w14:paraId="358FF4A2" w14:textId="41299E87" w:rsidR="005D0E7F" w:rsidRPr="00580E1A" w:rsidRDefault="005D0E7F" w:rsidP="000676DE">
            <w:pPr>
              <w:numPr>
                <w:ilvl w:val="0"/>
                <w:numId w:val="33"/>
              </w:numPr>
              <w:shd w:val="clear" w:color="auto" w:fill="FFFFFF"/>
              <w:spacing w:after="30" w:line="240" w:lineRule="auto"/>
              <w:rPr>
                <w:rFonts w:asciiTheme="minorHAnsi" w:eastAsia="Times New Roman" w:hAnsiTheme="minorHAnsi" w:cstheme="minorHAnsi"/>
                <w:color w:val="000000"/>
              </w:rPr>
            </w:pPr>
            <w:r w:rsidRPr="005D0E7F">
              <w:rPr>
                <w:rFonts w:asciiTheme="minorHAnsi" w:eastAsia="Times New Roman" w:hAnsiTheme="minorHAnsi" w:cstheme="minorHAnsi"/>
                <w:color w:val="000000"/>
              </w:rPr>
              <w:t xml:space="preserve">SA-ISRC: funds transferred to the Student Aid budget from New York </w:t>
            </w:r>
            <w:r w:rsidR="000676DE">
              <w:rPr>
                <w:rFonts w:asciiTheme="minorHAnsi" w:eastAsia="Times New Roman" w:hAnsiTheme="minorHAnsi" w:cstheme="minorHAnsi"/>
                <w:color w:val="000000"/>
              </w:rPr>
              <w:t>Tech’s</w:t>
            </w:r>
            <w:r w:rsidRPr="005D0E7F">
              <w:rPr>
                <w:rFonts w:asciiTheme="minorHAnsi" w:eastAsia="Times New Roman" w:hAnsiTheme="minorHAnsi" w:cstheme="minorHAnsi"/>
                <w:color w:val="000000"/>
              </w:rPr>
              <w:t xml:space="preserve"> internal Institutional Support for Research and Creativity</w:t>
            </w:r>
          </w:p>
          <w:p w14:paraId="0BFF7445" w14:textId="5E105967" w:rsidR="00896004" w:rsidRPr="00580E1A" w:rsidRDefault="00896004" w:rsidP="000676DE">
            <w:pPr>
              <w:numPr>
                <w:ilvl w:val="0"/>
                <w:numId w:val="33"/>
              </w:numPr>
              <w:shd w:val="clear" w:color="auto" w:fill="FFFFFF"/>
              <w:spacing w:after="30" w:line="240" w:lineRule="auto"/>
              <w:rPr>
                <w:rFonts w:asciiTheme="minorHAnsi" w:eastAsia="Times New Roman" w:hAnsiTheme="minorHAnsi" w:cstheme="minorHAnsi"/>
                <w:color w:val="000000"/>
              </w:rPr>
            </w:pPr>
            <w:r w:rsidRPr="00580E1A">
              <w:rPr>
                <w:rFonts w:asciiTheme="minorHAnsi" w:hAnsiTheme="minorHAnsi" w:cstheme="minorHAnsi"/>
                <w:color w:val="000000"/>
                <w:bdr w:val="none" w:sz="0" w:space="0" w:color="auto" w:frame="1"/>
              </w:rPr>
              <w:t xml:space="preserve">SA-TLT: funds transferred to the Student Aid budget from New York </w:t>
            </w:r>
            <w:r w:rsidR="000676DE">
              <w:rPr>
                <w:rFonts w:asciiTheme="minorHAnsi" w:hAnsiTheme="minorHAnsi" w:cstheme="minorHAnsi"/>
                <w:color w:val="000000"/>
                <w:bdr w:val="none" w:sz="0" w:space="0" w:color="auto" w:frame="1"/>
              </w:rPr>
              <w:t>Tech’s</w:t>
            </w:r>
            <w:r w:rsidRPr="00580E1A">
              <w:rPr>
                <w:rFonts w:asciiTheme="minorHAnsi" w:hAnsiTheme="minorHAnsi" w:cstheme="minorHAnsi"/>
                <w:color w:val="000000"/>
                <w:bdr w:val="none" w:sz="0" w:space="0" w:color="auto" w:frame="1"/>
              </w:rPr>
              <w:t xml:space="preserve"> internal Teaching and Learning with Technology</w:t>
            </w:r>
          </w:p>
        </w:tc>
      </w:tr>
      <w:tr w:rsidR="00896004" w:rsidRPr="00580E1A" w14:paraId="09663CD7" w14:textId="77777777" w:rsidTr="00896004">
        <w:tc>
          <w:tcPr>
            <w:tcW w:w="8400" w:type="dxa"/>
            <w:shd w:val="clear" w:color="auto" w:fill="FFFFFF"/>
            <w:tcMar>
              <w:top w:w="225" w:type="dxa"/>
              <w:left w:w="300" w:type="dxa"/>
              <w:bottom w:w="0" w:type="dxa"/>
              <w:right w:w="300" w:type="dxa"/>
            </w:tcMar>
            <w:hideMark/>
          </w:tcPr>
          <w:p w14:paraId="6DCDC0B1" w14:textId="4422B264" w:rsidR="00896004" w:rsidRPr="00580E1A" w:rsidRDefault="00896004" w:rsidP="000676DE">
            <w:pPr>
              <w:pStyle w:val="NormalWeb"/>
              <w:spacing w:before="0" w:beforeAutospacing="0" w:after="0" w:afterAutospacing="0"/>
              <w:rPr>
                <w:rFonts w:asciiTheme="minorHAnsi" w:hAnsiTheme="minorHAnsi" w:cstheme="minorHAnsi"/>
                <w:color w:val="424242"/>
                <w:sz w:val="22"/>
                <w:szCs w:val="22"/>
              </w:rPr>
            </w:pPr>
            <w:r w:rsidRPr="00580E1A">
              <w:rPr>
                <w:rFonts w:asciiTheme="minorHAnsi" w:hAnsiTheme="minorHAnsi" w:cstheme="minorHAnsi"/>
                <w:noProof/>
                <w:color w:val="000000"/>
                <w:sz w:val="22"/>
                <w:szCs w:val="22"/>
                <w:bdr w:val="none" w:sz="0" w:space="0" w:color="auto" w:frame="1"/>
              </w:rPr>
              <w:drawing>
                <wp:inline distT="0" distB="0" distL="0" distR="0" wp14:anchorId="44D91AA8" wp14:editId="4D90B954">
                  <wp:extent cx="5460365" cy="1293495"/>
                  <wp:effectExtent l="0" t="0" r="6985" b="1905"/>
                  <wp:docPr id="3" name="Picture 3" descr="Handshake funding drop down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8" descr="Handshake funding drop down screensho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60365" cy="1293495"/>
                          </a:xfrm>
                          <a:prstGeom prst="rect">
                            <a:avLst/>
                          </a:prstGeom>
                          <a:noFill/>
                          <a:ln>
                            <a:noFill/>
                          </a:ln>
                        </pic:spPr>
                      </pic:pic>
                    </a:graphicData>
                  </a:graphic>
                </wp:inline>
              </w:drawing>
            </w:r>
          </w:p>
        </w:tc>
      </w:tr>
      <w:tr w:rsidR="00896004" w:rsidRPr="00580E1A" w14:paraId="47ACCDBE" w14:textId="77777777" w:rsidTr="00896004">
        <w:tc>
          <w:tcPr>
            <w:tcW w:w="8400" w:type="dxa"/>
            <w:shd w:val="clear" w:color="auto" w:fill="FFFFFF"/>
            <w:tcMar>
              <w:top w:w="0" w:type="dxa"/>
              <w:left w:w="300" w:type="dxa"/>
              <w:bottom w:w="0" w:type="dxa"/>
              <w:right w:w="300" w:type="dxa"/>
            </w:tcMar>
            <w:hideMark/>
          </w:tcPr>
          <w:p w14:paraId="46F88901" w14:textId="58F3A9FA" w:rsidR="00896004" w:rsidRPr="00580E1A" w:rsidRDefault="00896004" w:rsidP="000676DE">
            <w:pPr>
              <w:pStyle w:val="NormalWeb"/>
              <w:spacing w:before="0" w:beforeAutospacing="0" w:after="0" w:afterAutospacing="0"/>
              <w:rPr>
                <w:rFonts w:asciiTheme="minorHAnsi" w:hAnsiTheme="minorHAnsi" w:cstheme="minorHAnsi"/>
                <w:color w:val="424242"/>
                <w:sz w:val="22"/>
                <w:szCs w:val="22"/>
              </w:rPr>
            </w:pPr>
            <w:r w:rsidRPr="00580E1A">
              <w:rPr>
                <w:rStyle w:val="Strong"/>
                <w:rFonts w:asciiTheme="minorHAnsi" w:hAnsiTheme="minorHAnsi" w:cstheme="minorHAnsi"/>
                <w:color w:val="000000"/>
                <w:sz w:val="22"/>
                <w:szCs w:val="22"/>
                <w:bdr w:val="none" w:sz="0" w:space="0" w:color="auto" w:frame="1"/>
              </w:rPr>
              <w:t>Handshake Job Number</w:t>
            </w:r>
            <w:r w:rsidR="005D0E7F" w:rsidRPr="00580E1A">
              <w:rPr>
                <w:rStyle w:val="Strong"/>
                <w:rFonts w:asciiTheme="minorHAnsi" w:hAnsiTheme="minorHAnsi" w:cstheme="minorHAnsi"/>
                <w:color w:val="000000"/>
                <w:sz w:val="22"/>
                <w:szCs w:val="22"/>
                <w:bdr w:val="none" w:sz="0" w:space="0" w:color="auto" w:frame="1"/>
              </w:rPr>
              <w:t xml:space="preserve"> </w:t>
            </w:r>
            <w:r w:rsidRPr="00580E1A">
              <w:rPr>
                <w:rFonts w:asciiTheme="minorHAnsi" w:hAnsiTheme="minorHAnsi" w:cstheme="minorHAnsi"/>
                <w:color w:val="000000"/>
                <w:sz w:val="22"/>
                <w:szCs w:val="22"/>
                <w:bdr w:val="none" w:sz="0" w:space="0" w:color="auto" w:frame="1"/>
              </w:rPr>
              <w:t>Supervisors are required to enter the Handshake job number associated with the student contract being created. All jobs must be posted in Handshake under the employer “NYIT – On-Campus Student Employment” to provide equal opportunity to all eligible students.</w:t>
            </w:r>
          </w:p>
        </w:tc>
      </w:tr>
      <w:tr w:rsidR="00896004" w:rsidRPr="00580E1A" w14:paraId="6B39EE3C" w14:textId="77777777" w:rsidTr="00896004">
        <w:tc>
          <w:tcPr>
            <w:tcW w:w="8400" w:type="dxa"/>
            <w:shd w:val="clear" w:color="auto" w:fill="FFFFFF"/>
            <w:tcMar>
              <w:top w:w="0" w:type="dxa"/>
              <w:left w:w="300" w:type="dxa"/>
              <w:bottom w:w="0" w:type="dxa"/>
              <w:right w:w="300" w:type="dxa"/>
            </w:tcMar>
            <w:hideMark/>
          </w:tcPr>
          <w:p w14:paraId="4B5DDED2" w14:textId="4F662D3E" w:rsidR="00896004" w:rsidRPr="00580E1A" w:rsidRDefault="00896004" w:rsidP="000676DE">
            <w:pPr>
              <w:pStyle w:val="NormalWeb"/>
              <w:spacing w:before="0" w:beforeAutospacing="0" w:after="0" w:afterAutospacing="0"/>
              <w:rPr>
                <w:rFonts w:asciiTheme="minorHAnsi" w:hAnsiTheme="minorHAnsi" w:cstheme="minorHAnsi"/>
                <w:color w:val="424242"/>
                <w:sz w:val="22"/>
                <w:szCs w:val="22"/>
              </w:rPr>
            </w:pPr>
            <w:r w:rsidRPr="00580E1A">
              <w:rPr>
                <w:rFonts w:asciiTheme="minorHAnsi" w:hAnsiTheme="minorHAnsi" w:cstheme="minorHAnsi"/>
                <w:noProof/>
                <w:color w:val="000000"/>
                <w:sz w:val="22"/>
                <w:szCs w:val="22"/>
                <w:bdr w:val="none" w:sz="0" w:space="0" w:color="auto" w:frame="1"/>
              </w:rPr>
              <w:drawing>
                <wp:inline distT="0" distB="0" distL="0" distR="0" wp14:anchorId="57E06C35" wp14:editId="35EFE663">
                  <wp:extent cx="3918585" cy="588010"/>
                  <wp:effectExtent l="0" t="0" r="5715" b="2540"/>
                  <wp:docPr id="1" name="Picture 1" descr="Handshake Job Number Leg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9" descr="Handshake Job Number Legen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18585" cy="588010"/>
                          </a:xfrm>
                          <a:prstGeom prst="rect">
                            <a:avLst/>
                          </a:prstGeom>
                          <a:noFill/>
                          <a:ln>
                            <a:noFill/>
                          </a:ln>
                        </pic:spPr>
                      </pic:pic>
                    </a:graphicData>
                  </a:graphic>
                </wp:inline>
              </w:drawing>
            </w:r>
          </w:p>
        </w:tc>
      </w:tr>
      <w:tr w:rsidR="00896004" w:rsidRPr="00580E1A" w14:paraId="6F9A8C0B" w14:textId="77777777" w:rsidTr="000676DE">
        <w:trPr>
          <w:trHeight w:val="2529"/>
        </w:trPr>
        <w:tc>
          <w:tcPr>
            <w:tcW w:w="8400" w:type="dxa"/>
            <w:shd w:val="clear" w:color="auto" w:fill="FFFFFF"/>
            <w:tcMar>
              <w:top w:w="0" w:type="dxa"/>
              <w:left w:w="300" w:type="dxa"/>
              <w:bottom w:w="450" w:type="dxa"/>
              <w:right w:w="300" w:type="dxa"/>
            </w:tcMar>
            <w:hideMark/>
          </w:tcPr>
          <w:p w14:paraId="28756CBC" w14:textId="77777777" w:rsidR="00896004" w:rsidRPr="00580E1A" w:rsidRDefault="00896004" w:rsidP="000676DE">
            <w:pPr>
              <w:pStyle w:val="NormalWeb"/>
              <w:spacing w:before="0" w:beforeAutospacing="0" w:after="0" w:afterAutospacing="0"/>
              <w:rPr>
                <w:rFonts w:asciiTheme="minorHAnsi" w:hAnsiTheme="minorHAnsi" w:cstheme="minorHAnsi"/>
                <w:color w:val="424242"/>
                <w:sz w:val="22"/>
                <w:szCs w:val="22"/>
              </w:rPr>
            </w:pPr>
            <w:r w:rsidRPr="00580E1A">
              <w:rPr>
                <w:rFonts w:asciiTheme="minorHAnsi" w:hAnsiTheme="minorHAnsi" w:cstheme="minorHAnsi"/>
                <w:color w:val="000000"/>
                <w:sz w:val="22"/>
                <w:szCs w:val="22"/>
                <w:bdr w:val="none" w:sz="0" w:space="0" w:color="auto" w:frame="1"/>
              </w:rPr>
              <w:t>If you do not have an employer account in Handshake follow these instructions to create an employer account on Handshake:</w:t>
            </w:r>
          </w:p>
          <w:p w14:paraId="3BD9225E" w14:textId="77777777" w:rsidR="00896004" w:rsidRPr="00580E1A" w:rsidRDefault="00896004" w:rsidP="000676DE">
            <w:pPr>
              <w:numPr>
                <w:ilvl w:val="0"/>
                <w:numId w:val="40"/>
              </w:numPr>
              <w:spacing w:after="0" w:line="240" w:lineRule="auto"/>
              <w:rPr>
                <w:rFonts w:asciiTheme="minorHAnsi" w:hAnsiTheme="minorHAnsi" w:cstheme="minorHAnsi"/>
                <w:color w:val="000000"/>
              </w:rPr>
            </w:pPr>
            <w:r w:rsidRPr="00580E1A">
              <w:rPr>
                <w:rFonts w:asciiTheme="minorHAnsi" w:hAnsiTheme="minorHAnsi" w:cstheme="minorHAnsi"/>
                <w:color w:val="000000"/>
                <w:bdr w:val="none" w:sz="0" w:space="0" w:color="auto" w:frame="1"/>
              </w:rPr>
              <w:t>Visit </w:t>
            </w:r>
            <w:hyperlink r:id="rId15" w:tgtFrame="_blank" w:history="1">
              <w:r w:rsidRPr="00580E1A">
                <w:rPr>
                  <w:rStyle w:val="Hyperlink"/>
                  <w:rFonts w:asciiTheme="minorHAnsi" w:hAnsiTheme="minorHAnsi" w:cstheme="minorHAnsi"/>
                  <w:color w:val="0056B4"/>
                  <w:bdr w:val="none" w:sz="0" w:space="0" w:color="auto" w:frame="1"/>
                </w:rPr>
                <w:t>nyit.joinhandshake.com</w:t>
              </w:r>
            </w:hyperlink>
          </w:p>
          <w:p w14:paraId="14084139" w14:textId="77777777" w:rsidR="00896004" w:rsidRPr="00580E1A" w:rsidRDefault="00896004" w:rsidP="000676DE">
            <w:pPr>
              <w:numPr>
                <w:ilvl w:val="0"/>
                <w:numId w:val="40"/>
              </w:numPr>
              <w:spacing w:after="0" w:line="240" w:lineRule="auto"/>
              <w:rPr>
                <w:rFonts w:asciiTheme="minorHAnsi" w:hAnsiTheme="minorHAnsi" w:cstheme="minorHAnsi"/>
                <w:color w:val="000000"/>
              </w:rPr>
            </w:pPr>
            <w:r w:rsidRPr="00580E1A">
              <w:rPr>
                <w:rFonts w:asciiTheme="minorHAnsi" w:hAnsiTheme="minorHAnsi" w:cstheme="minorHAnsi"/>
                <w:color w:val="000000"/>
                <w:bdr w:val="none" w:sz="0" w:space="0" w:color="auto" w:frame="1"/>
              </w:rPr>
              <w:t>Select “Sign up here” in the top right corner</w:t>
            </w:r>
          </w:p>
          <w:p w14:paraId="1BBAEFB7" w14:textId="77777777" w:rsidR="00896004" w:rsidRPr="00580E1A" w:rsidRDefault="00896004" w:rsidP="000676DE">
            <w:pPr>
              <w:numPr>
                <w:ilvl w:val="0"/>
                <w:numId w:val="40"/>
              </w:numPr>
              <w:spacing w:after="0" w:line="240" w:lineRule="auto"/>
              <w:rPr>
                <w:rFonts w:asciiTheme="minorHAnsi" w:hAnsiTheme="minorHAnsi" w:cstheme="minorHAnsi"/>
                <w:color w:val="000000"/>
              </w:rPr>
            </w:pPr>
            <w:r w:rsidRPr="00580E1A">
              <w:rPr>
                <w:rFonts w:asciiTheme="minorHAnsi" w:hAnsiTheme="minorHAnsi" w:cstheme="minorHAnsi"/>
                <w:color w:val="000000"/>
                <w:bdr w:val="none" w:sz="0" w:space="0" w:color="auto" w:frame="1"/>
              </w:rPr>
              <w:t>Select “Are you an employer? Sign up here.”</w:t>
            </w:r>
          </w:p>
          <w:p w14:paraId="6D8B084F" w14:textId="14CCE67A" w:rsidR="00896004" w:rsidRPr="00580E1A" w:rsidRDefault="00896004" w:rsidP="000676DE">
            <w:pPr>
              <w:numPr>
                <w:ilvl w:val="0"/>
                <w:numId w:val="40"/>
              </w:numPr>
              <w:spacing w:after="0" w:line="240" w:lineRule="auto"/>
              <w:rPr>
                <w:rFonts w:asciiTheme="minorHAnsi" w:hAnsiTheme="minorHAnsi" w:cstheme="minorHAnsi"/>
                <w:color w:val="000000"/>
              </w:rPr>
            </w:pPr>
            <w:r w:rsidRPr="00580E1A">
              <w:rPr>
                <w:rFonts w:asciiTheme="minorHAnsi" w:hAnsiTheme="minorHAnsi" w:cstheme="minorHAnsi"/>
                <w:color w:val="000000"/>
                <w:bdr w:val="none" w:sz="0" w:space="0" w:color="auto" w:frame="1"/>
              </w:rPr>
              <w:t xml:space="preserve">Enter your @nyit.edu email address </w:t>
            </w:r>
            <w:r w:rsidR="00580E1A">
              <w:rPr>
                <w:rFonts w:asciiTheme="minorHAnsi" w:hAnsiTheme="minorHAnsi" w:cstheme="minorHAnsi"/>
                <w:color w:val="000000"/>
                <w:bdr w:val="none" w:sz="0" w:space="0" w:color="auto" w:frame="1"/>
              </w:rPr>
              <w:t xml:space="preserve">for </w:t>
            </w:r>
            <w:r w:rsidRPr="00580E1A">
              <w:rPr>
                <w:rFonts w:asciiTheme="minorHAnsi" w:hAnsiTheme="minorHAnsi" w:cstheme="minorHAnsi"/>
                <w:color w:val="000000"/>
                <w:bdr w:val="none" w:sz="0" w:space="0" w:color="auto" w:frame="1"/>
              </w:rPr>
              <w:t>approval</w:t>
            </w:r>
          </w:p>
          <w:p w14:paraId="09CAADD2" w14:textId="396DFE47" w:rsidR="00896004" w:rsidRPr="00580E1A" w:rsidRDefault="00896004" w:rsidP="000676DE">
            <w:pPr>
              <w:numPr>
                <w:ilvl w:val="0"/>
                <w:numId w:val="40"/>
              </w:numPr>
              <w:spacing w:after="0" w:line="240" w:lineRule="auto"/>
              <w:rPr>
                <w:rFonts w:asciiTheme="minorHAnsi" w:hAnsiTheme="minorHAnsi" w:cstheme="minorHAnsi"/>
                <w:color w:val="000000"/>
              </w:rPr>
            </w:pPr>
            <w:r w:rsidRPr="00580E1A">
              <w:rPr>
                <w:rFonts w:asciiTheme="minorHAnsi" w:hAnsiTheme="minorHAnsi" w:cstheme="minorHAnsi"/>
                <w:color w:val="000000"/>
                <w:bdr w:val="none" w:sz="0" w:space="0" w:color="auto" w:frame="1"/>
              </w:rPr>
              <w:t xml:space="preserve">Confirm your account via email and proceed to request </w:t>
            </w:r>
            <w:r w:rsidR="00580E1A">
              <w:rPr>
                <w:rFonts w:asciiTheme="minorHAnsi" w:hAnsiTheme="minorHAnsi" w:cstheme="minorHAnsi"/>
                <w:color w:val="000000"/>
                <w:bdr w:val="none" w:sz="0" w:space="0" w:color="auto" w:frame="1"/>
              </w:rPr>
              <w:t xml:space="preserve">a </w:t>
            </w:r>
            <w:r w:rsidRPr="00580E1A">
              <w:rPr>
                <w:rFonts w:asciiTheme="minorHAnsi" w:hAnsiTheme="minorHAnsi" w:cstheme="minorHAnsi"/>
                <w:color w:val="000000"/>
                <w:bdr w:val="none" w:sz="0" w:space="0" w:color="auto" w:frame="1"/>
              </w:rPr>
              <w:t xml:space="preserve">connection to the “NYIT - </w:t>
            </w:r>
            <w:r w:rsidR="004C4CE7" w:rsidRPr="00580E1A">
              <w:rPr>
                <w:rFonts w:asciiTheme="minorHAnsi" w:hAnsiTheme="minorHAnsi" w:cstheme="minorHAnsi"/>
                <w:color w:val="000000"/>
                <w:bdr w:val="none" w:sz="0" w:space="0" w:color="auto" w:frame="1"/>
              </w:rPr>
              <w:t>On Campus</w:t>
            </w:r>
            <w:r w:rsidRPr="00580E1A">
              <w:rPr>
                <w:rFonts w:asciiTheme="minorHAnsi" w:hAnsiTheme="minorHAnsi" w:cstheme="minorHAnsi"/>
                <w:color w:val="000000"/>
                <w:bdr w:val="none" w:sz="0" w:space="0" w:color="auto" w:frame="1"/>
              </w:rPr>
              <w:t xml:space="preserve"> Student Employment” company profile. Your request will be sent to CSEE for approval.</w:t>
            </w:r>
          </w:p>
          <w:p w14:paraId="3F7B1327" w14:textId="77777777" w:rsidR="00896004" w:rsidRPr="00580E1A" w:rsidRDefault="00896004" w:rsidP="000676DE">
            <w:pPr>
              <w:pStyle w:val="NormalWeb"/>
              <w:spacing w:before="0" w:beforeAutospacing="0" w:after="0" w:afterAutospacing="0"/>
              <w:rPr>
                <w:rFonts w:asciiTheme="minorHAnsi" w:hAnsiTheme="minorHAnsi" w:cstheme="minorHAnsi"/>
                <w:color w:val="424242"/>
                <w:sz w:val="22"/>
                <w:szCs w:val="22"/>
              </w:rPr>
            </w:pPr>
            <w:r w:rsidRPr="00580E1A">
              <w:rPr>
                <w:rStyle w:val="Strong"/>
                <w:rFonts w:asciiTheme="minorHAnsi" w:hAnsiTheme="minorHAnsi" w:cstheme="minorHAnsi"/>
                <w:color w:val="000000"/>
                <w:sz w:val="22"/>
                <w:szCs w:val="22"/>
                <w:bdr w:val="none" w:sz="0" w:space="0" w:color="auto" w:frame="1"/>
              </w:rPr>
              <w:t>OR</w:t>
            </w:r>
            <w:r w:rsidRPr="00580E1A">
              <w:rPr>
                <w:rFonts w:asciiTheme="minorHAnsi" w:hAnsiTheme="minorHAnsi" w:cstheme="minorHAnsi"/>
                <w:color w:val="000000"/>
                <w:sz w:val="22"/>
                <w:szCs w:val="22"/>
                <w:bdr w:val="none" w:sz="0" w:space="0" w:color="auto" w:frame="1"/>
              </w:rPr>
              <w:t> Contact </w:t>
            </w:r>
            <w:hyperlink r:id="rId16" w:history="1">
              <w:r w:rsidRPr="00580E1A">
                <w:rPr>
                  <w:rStyle w:val="Hyperlink"/>
                  <w:rFonts w:asciiTheme="minorHAnsi" w:hAnsiTheme="minorHAnsi" w:cstheme="minorHAnsi"/>
                  <w:color w:val="0056B4"/>
                  <w:sz w:val="22"/>
                  <w:szCs w:val="22"/>
                  <w:bdr w:val="none" w:sz="0" w:space="0" w:color="auto" w:frame="1"/>
                </w:rPr>
                <w:t>Career@nyit.edu</w:t>
              </w:r>
            </w:hyperlink>
          </w:p>
        </w:tc>
      </w:tr>
    </w:tbl>
    <w:p w14:paraId="4861F2E8" w14:textId="088606E8" w:rsidR="0010179B" w:rsidRPr="00580E1A" w:rsidRDefault="0010179B" w:rsidP="000676DE">
      <w:pPr>
        <w:pStyle w:val="ListParagraph"/>
        <w:numPr>
          <w:ilvl w:val="0"/>
          <w:numId w:val="43"/>
        </w:numPr>
        <w:spacing w:after="0" w:line="240" w:lineRule="auto"/>
        <w:rPr>
          <w:rFonts w:asciiTheme="minorHAnsi" w:eastAsia="Times New Roman" w:hAnsiTheme="minorHAnsi" w:cstheme="minorHAnsi"/>
        </w:rPr>
      </w:pPr>
      <w:r w:rsidRPr="00580E1A">
        <w:rPr>
          <w:rFonts w:asciiTheme="minorHAnsi" w:eastAsia="Times New Roman" w:hAnsiTheme="minorHAnsi" w:cstheme="minorHAnsi"/>
        </w:rPr>
        <w:t>Select the campus on which the student will work.</w:t>
      </w:r>
    </w:p>
    <w:p w14:paraId="70B0989A" w14:textId="77777777" w:rsidR="0010179B" w:rsidRPr="000676DE" w:rsidRDefault="0010179B" w:rsidP="000676DE">
      <w:pPr>
        <w:pStyle w:val="ListParagraph"/>
        <w:numPr>
          <w:ilvl w:val="0"/>
          <w:numId w:val="43"/>
        </w:numPr>
        <w:spacing w:after="0" w:line="240" w:lineRule="auto"/>
        <w:rPr>
          <w:rFonts w:asciiTheme="minorHAnsi" w:eastAsia="Times New Roman" w:hAnsiTheme="minorHAnsi" w:cstheme="minorHAnsi"/>
        </w:rPr>
      </w:pPr>
      <w:r w:rsidRPr="000676DE">
        <w:rPr>
          <w:rFonts w:asciiTheme="minorHAnsi" w:eastAsia="Times New Roman" w:hAnsiTheme="minorHAnsi" w:cstheme="minorHAnsi"/>
        </w:rPr>
        <w:t>Enter the hourly rate (minimum rate is $15.00).</w:t>
      </w:r>
    </w:p>
    <w:p w14:paraId="41DB427B" w14:textId="77777777" w:rsidR="0010179B" w:rsidRPr="00580E1A" w:rsidRDefault="0010179B" w:rsidP="000676DE">
      <w:pPr>
        <w:pStyle w:val="ListParagraph"/>
        <w:numPr>
          <w:ilvl w:val="0"/>
          <w:numId w:val="43"/>
        </w:numPr>
        <w:spacing w:after="0" w:line="240" w:lineRule="auto"/>
        <w:rPr>
          <w:rFonts w:asciiTheme="minorHAnsi" w:eastAsia="Times New Roman" w:hAnsiTheme="minorHAnsi" w:cstheme="minorHAnsi"/>
        </w:rPr>
      </w:pPr>
      <w:r w:rsidRPr="00580E1A">
        <w:rPr>
          <w:rFonts w:asciiTheme="minorHAnsi" w:eastAsia="Times New Roman" w:hAnsiTheme="minorHAnsi" w:cstheme="minorHAnsi"/>
        </w:rPr>
        <w:t>Enter the total award</w:t>
      </w:r>
    </w:p>
    <w:p w14:paraId="13925050" w14:textId="22B56C6E" w:rsidR="0010179B" w:rsidRPr="00580E1A" w:rsidRDefault="0010179B" w:rsidP="000676DE">
      <w:pPr>
        <w:pStyle w:val="ListParagraph"/>
        <w:numPr>
          <w:ilvl w:val="0"/>
          <w:numId w:val="43"/>
        </w:numPr>
        <w:spacing w:after="0" w:line="240" w:lineRule="auto"/>
        <w:rPr>
          <w:rFonts w:asciiTheme="minorHAnsi" w:eastAsia="Times New Roman" w:hAnsiTheme="minorHAnsi" w:cstheme="minorHAnsi"/>
        </w:rPr>
      </w:pPr>
      <w:r w:rsidRPr="00580E1A">
        <w:rPr>
          <w:rFonts w:asciiTheme="minorHAnsi" w:eastAsia="Times New Roman" w:hAnsiTheme="minorHAnsi" w:cstheme="minorHAnsi"/>
        </w:rPr>
        <w:t>Select a start date.</w:t>
      </w:r>
    </w:p>
    <w:p w14:paraId="6F1FC88E" w14:textId="0F7AABB3" w:rsidR="0010179B" w:rsidRPr="00580E1A" w:rsidRDefault="0010179B" w:rsidP="0010179B">
      <w:pPr>
        <w:pStyle w:val="ListParagraph"/>
        <w:numPr>
          <w:ilvl w:val="0"/>
          <w:numId w:val="34"/>
        </w:numPr>
        <w:spacing w:after="0" w:line="240" w:lineRule="auto"/>
        <w:rPr>
          <w:rFonts w:asciiTheme="minorHAnsi" w:eastAsia="Times New Roman" w:hAnsiTheme="minorHAnsi" w:cstheme="minorHAnsi"/>
        </w:rPr>
      </w:pPr>
      <w:r w:rsidRPr="00580E1A">
        <w:rPr>
          <w:rFonts w:asciiTheme="minorHAnsi" w:eastAsia="Times New Roman" w:hAnsiTheme="minorHAnsi" w:cstheme="minorHAnsi"/>
        </w:rPr>
        <w:t xml:space="preserve">As the supervisor, your information has </w:t>
      </w:r>
      <w:r w:rsidR="00CB78FC" w:rsidRPr="00580E1A">
        <w:rPr>
          <w:rFonts w:asciiTheme="minorHAnsi" w:eastAsia="Times New Roman" w:hAnsiTheme="minorHAnsi" w:cstheme="minorHAnsi"/>
        </w:rPr>
        <w:t xml:space="preserve">been </w:t>
      </w:r>
      <w:r w:rsidRPr="00580E1A">
        <w:rPr>
          <w:rFonts w:asciiTheme="minorHAnsi" w:eastAsia="Times New Roman" w:hAnsiTheme="minorHAnsi" w:cstheme="minorHAnsi"/>
        </w:rPr>
        <w:t>pre-populated at the bottom. You will need to check the box for an electronic signature and select the date.</w:t>
      </w:r>
    </w:p>
    <w:p w14:paraId="315DD1F8" w14:textId="77777777" w:rsidR="0010179B" w:rsidRPr="00580E1A" w:rsidRDefault="0010179B" w:rsidP="0010179B">
      <w:pPr>
        <w:pStyle w:val="ListParagraph"/>
        <w:numPr>
          <w:ilvl w:val="0"/>
          <w:numId w:val="34"/>
        </w:numPr>
        <w:spacing w:after="0" w:line="240" w:lineRule="auto"/>
        <w:rPr>
          <w:rFonts w:asciiTheme="minorHAnsi" w:eastAsia="Times New Roman" w:hAnsiTheme="minorHAnsi" w:cstheme="minorHAnsi"/>
        </w:rPr>
      </w:pPr>
      <w:r w:rsidRPr="00580E1A">
        <w:rPr>
          <w:rFonts w:asciiTheme="minorHAnsi" w:eastAsia="Times New Roman" w:hAnsiTheme="minorHAnsi" w:cstheme="minorHAnsi"/>
        </w:rPr>
        <w:t>Enter a secondary supervisor. This will be the person responsible for approving timesheets if you are out of the office.</w:t>
      </w:r>
    </w:p>
    <w:p w14:paraId="774CDD99" w14:textId="77777777" w:rsidR="0010179B" w:rsidRPr="00580E1A" w:rsidRDefault="0010179B" w:rsidP="0010179B">
      <w:pPr>
        <w:pStyle w:val="ListParagraph"/>
        <w:numPr>
          <w:ilvl w:val="0"/>
          <w:numId w:val="34"/>
        </w:numPr>
        <w:spacing w:after="0" w:line="240" w:lineRule="auto"/>
        <w:rPr>
          <w:rFonts w:asciiTheme="minorHAnsi" w:eastAsia="Times New Roman" w:hAnsiTheme="minorHAnsi" w:cstheme="minorHAnsi"/>
        </w:rPr>
      </w:pPr>
      <w:r w:rsidRPr="00580E1A">
        <w:rPr>
          <w:rFonts w:asciiTheme="minorHAnsi" w:eastAsia="Times New Roman" w:hAnsiTheme="minorHAnsi" w:cstheme="minorHAnsi"/>
        </w:rPr>
        <w:lastRenderedPageBreak/>
        <w:t xml:space="preserve">Click “Create Contract”. **This </w:t>
      </w:r>
      <w:r w:rsidRPr="00580E1A">
        <w:rPr>
          <w:rFonts w:asciiTheme="minorHAnsi" w:eastAsia="Times New Roman" w:hAnsiTheme="minorHAnsi" w:cstheme="minorHAnsi"/>
          <w:u w:val="single"/>
        </w:rPr>
        <w:t>does not send</w:t>
      </w:r>
      <w:r w:rsidRPr="00580E1A">
        <w:rPr>
          <w:rFonts w:asciiTheme="minorHAnsi" w:eastAsia="Times New Roman" w:hAnsiTheme="minorHAnsi" w:cstheme="minorHAnsi"/>
        </w:rPr>
        <w:t xml:space="preserve"> the contract. **</w:t>
      </w:r>
    </w:p>
    <w:p w14:paraId="5ADE33DC" w14:textId="77777777" w:rsidR="0010179B" w:rsidRPr="00580E1A" w:rsidRDefault="0010179B" w:rsidP="0010179B">
      <w:pPr>
        <w:pStyle w:val="ListParagraph"/>
        <w:numPr>
          <w:ilvl w:val="1"/>
          <w:numId w:val="34"/>
        </w:numPr>
        <w:spacing w:after="0" w:line="240" w:lineRule="auto"/>
        <w:rPr>
          <w:rFonts w:asciiTheme="minorHAnsi" w:eastAsia="Times New Roman" w:hAnsiTheme="minorHAnsi" w:cstheme="minorHAnsi"/>
        </w:rPr>
      </w:pPr>
      <w:r w:rsidRPr="00580E1A">
        <w:rPr>
          <w:rFonts w:asciiTheme="minorHAnsi" w:eastAsia="Times New Roman" w:hAnsiTheme="minorHAnsi" w:cstheme="minorHAnsi"/>
        </w:rPr>
        <w:t>The contract is now highlighted in red in your queue. Click the edit button (the eye button or the pencil). At this point, you will see the full contract. Check to make sure all of the information is correct.</w:t>
      </w:r>
    </w:p>
    <w:p w14:paraId="197873BD" w14:textId="77777777" w:rsidR="0010179B" w:rsidRPr="00580E1A" w:rsidRDefault="0010179B" w:rsidP="0010179B">
      <w:pPr>
        <w:pStyle w:val="ListParagraph"/>
        <w:numPr>
          <w:ilvl w:val="0"/>
          <w:numId w:val="34"/>
        </w:numPr>
        <w:spacing w:after="0" w:line="240" w:lineRule="auto"/>
        <w:rPr>
          <w:rFonts w:asciiTheme="minorHAnsi" w:eastAsia="Times New Roman" w:hAnsiTheme="minorHAnsi" w:cstheme="minorHAnsi"/>
        </w:rPr>
      </w:pPr>
      <w:r w:rsidRPr="00580E1A">
        <w:rPr>
          <w:rFonts w:asciiTheme="minorHAnsi" w:eastAsia="Times New Roman" w:hAnsiTheme="minorHAnsi" w:cstheme="minorHAnsi"/>
        </w:rPr>
        <w:t>Click the “Send Contract to Student” button.</w:t>
      </w:r>
    </w:p>
    <w:p w14:paraId="3CFCD3F4" w14:textId="77777777" w:rsidR="0010179B" w:rsidRPr="00580E1A" w:rsidRDefault="0010179B" w:rsidP="0010179B">
      <w:pPr>
        <w:pStyle w:val="ListParagraph"/>
        <w:numPr>
          <w:ilvl w:val="1"/>
          <w:numId w:val="34"/>
        </w:numPr>
        <w:spacing w:after="0" w:line="240" w:lineRule="auto"/>
        <w:rPr>
          <w:rFonts w:asciiTheme="minorHAnsi" w:eastAsia="Times New Roman" w:hAnsiTheme="minorHAnsi" w:cstheme="minorHAnsi"/>
        </w:rPr>
      </w:pPr>
      <w:r w:rsidRPr="00580E1A">
        <w:rPr>
          <w:rFonts w:asciiTheme="minorHAnsi" w:eastAsia="Times New Roman" w:hAnsiTheme="minorHAnsi" w:cstheme="minorHAnsi"/>
        </w:rPr>
        <w:t xml:space="preserve">The student will receive an email notifying them that the contract has been sent to them. The email will provide a link for them to click and fill out their portion. </w:t>
      </w:r>
    </w:p>
    <w:p w14:paraId="4A5C1D9E" w14:textId="54C8461F" w:rsidR="0010179B" w:rsidRPr="00580E1A" w:rsidRDefault="0010179B" w:rsidP="0010179B">
      <w:pPr>
        <w:numPr>
          <w:ilvl w:val="1"/>
          <w:numId w:val="34"/>
        </w:numPr>
        <w:autoSpaceDE w:val="0"/>
        <w:autoSpaceDN w:val="0"/>
        <w:spacing w:after="0" w:line="240" w:lineRule="auto"/>
        <w:rPr>
          <w:rFonts w:asciiTheme="minorHAnsi" w:eastAsia="Times New Roman" w:hAnsiTheme="minorHAnsi" w:cstheme="minorHAnsi"/>
          <w:color w:val="000000"/>
          <w:sz w:val="23"/>
          <w:szCs w:val="23"/>
        </w:rPr>
      </w:pPr>
      <w:r w:rsidRPr="00580E1A">
        <w:rPr>
          <w:rFonts w:asciiTheme="minorHAnsi" w:eastAsia="Times New Roman" w:hAnsiTheme="minorHAnsi" w:cstheme="minorHAnsi"/>
        </w:rPr>
        <w:t xml:space="preserve">Included in the student portion of the contract is </w:t>
      </w:r>
      <w:r w:rsidR="006D5B29" w:rsidRPr="00580E1A">
        <w:rPr>
          <w:rFonts w:asciiTheme="minorHAnsi" w:eastAsia="Times New Roman" w:hAnsiTheme="minorHAnsi" w:cstheme="minorHAnsi"/>
        </w:rPr>
        <w:t xml:space="preserve">a </w:t>
      </w:r>
      <w:r w:rsidRPr="00580E1A">
        <w:rPr>
          <w:rFonts w:asciiTheme="minorHAnsi" w:eastAsia="Times New Roman" w:hAnsiTheme="minorHAnsi" w:cstheme="minorHAnsi"/>
        </w:rPr>
        <w:t>confidentiality agreement and FERPA statement students will need to review and acknowledge.</w:t>
      </w:r>
      <w:r w:rsidRPr="00580E1A">
        <w:rPr>
          <w:rFonts w:asciiTheme="minorHAnsi" w:eastAsia="Times New Roman" w:hAnsiTheme="minorHAnsi" w:cstheme="minorHAnsi"/>
          <w:color w:val="000000"/>
          <w:sz w:val="23"/>
          <w:szCs w:val="23"/>
        </w:rPr>
        <w:t xml:space="preserve"> </w:t>
      </w:r>
    </w:p>
    <w:p w14:paraId="4AE91868" w14:textId="3D34883B" w:rsidR="0010179B" w:rsidRPr="00580E1A" w:rsidRDefault="0010179B" w:rsidP="0010179B">
      <w:pPr>
        <w:numPr>
          <w:ilvl w:val="1"/>
          <w:numId w:val="34"/>
        </w:numPr>
        <w:autoSpaceDE w:val="0"/>
        <w:autoSpaceDN w:val="0"/>
        <w:spacing w:after="0" w:line="240" w:lineRule="auto"/>
        <w:rPr>
          <w:rFonts w:asciiTheme="minorHAnsi" w:eastAsia="Times New Roman" w:hAnsiTheme="minorHAnsi" w:cstheme="minorHAnsi"/>
        </w:rPr>
      </w:pPr>
      <w:r w:rsidRPr="00580E1A">
        <w:rPr>
          <w:rFonts w:asciiTheme="minorHAnsi" w:eastAsia="Times New Roman" w:hAnsiTheme="minorHAnsi" w:cstheme="minorHAnsi"/>
        </w:rPr>
        <w:t xml:space="preserve">Students are also required to participate in mandatory Harassment Training. The training is a pre-recorded 26-minute video that is incorporated into the </w:t>
      </w:r>
      <w:r w:rsidR="006D5B29" w:rsidRPr="00580E1A">
        <w:rPr>
          <w:rFonts w:asciiTheme="minorHAnsi" w:eastAsia="Times New Roman" w:hAnsiTheme="minorHAnsi" w:cstheme="minorHAnsi"/>
        </w:rPr>
        <w:t>student-employee</w:t>
      </w:r>
      <w:r w:rsidRPr="00580E1A">
        <w:rPr>
          <w:rFonts w:asciiTheme="minorHAnsi" w:eastAsia="Times New Roman" w:hAnsiTheme="minorHAnsi" w:cstheme="minorHAnsi"/>
        </w:rPr>
        <w:t xml:space="preserve"> contract. Students hired on or after 1/4/2021 will be required to complete the training to proceed with the onboarding process. Once a student completes the training, participation will satisfy the training requirement for 2 years - even if the student changes jobs over the course of </w:t>
      </w:r>
      <w:r w:rsidR="002F2D89" w:rsidRPr="00580E1A">
        <w:rPr>
          <w:rFonts w:asciiTheme="minorHAnsi" w:eastAsia="Times New Roman" w:hAnsiTheme="minorHAnsi" w:cstheme="minorHAnsi"/>
        </w:rPr>
        <w:t>the 2 years</w:t>
      </w:r>
      <w:r w:rsidRPr="00580E1A">
        <w:rPr>
          <w:rFonts w:asciiTheme="minorHAnsi" w:eastAsia="Times New Roman" w:hAnsiTheme="minorHAnsi" w:cstheme="minorHAnsi"/>
        </w:rPr>
        <w:t xml:space="preserve">. </w:t>
      </w:r>
    </w:p>
    <w:p w14:paraId="6B5A17BC" w14:textId="77777777" w:rsidR="0010179B" w:rsidRPr="00580E1A" w:rsidRDefault="0010179B" w:rsidP="0010179B">
      <w:pPr>
        <w:pStyle w:val="ListParagraph"/>
        <w:numPr>
          <w:ilvl w:val="1"/>
          <w:numId w:val="34"/>
        </w:numPr>
        <w:spacing w:after="0" w:line="240" w:lineRule="auto"/>
        <w:rPr>
          <w:rFonts w:asciiTheme="minorHAnsi" w:eastAsia="Times New Roman" w:hAnsiTheme="minorHAnsi" w:cstheme="minorHAnsi"/>
        </w:rPr>
      </w:pPr>
      <w:r w:rsidRPr="00580E1A">
        <w:rPr>
          <w:rFonts w:asciiTheme="minorHAnsi" w:eastAsia="Times New Roman" w:hAnsiTheme="minorHAnsi" w:cstheme="minorHAnsi"/>
        </w:rPr>
        <w:t>As soon as they submit the contract, they will receive an email notifying them to go to the Career Success and Experiential Education office ON OR BEFORE their start date.</w:t>
      </w:r>
    </w:p>
    <w:p w14:paraId="14A15F65" w14:textId="77777777" w:rsidR="00580E1A" w:rsidRDefault="00580E1A" w:rsidP="0010179B">
      <w:pPr>
        <w:ind w:left="720"/>
        <w:rPr>
          <w:lang w:val="en"/>
        </w:rPr>
      </w:pPr>
    </w:p>
    <w:p w14:paraId="7A4D6BD9" w14:textId="5E6CF289" w:rsidR="0010179B" w:rsidRDefault="0010179B" w:rsidP="0010179B">
      <w:pPr>
        <w:ind w:left="720"/>
        <w:rPr>
          <w:rFonts w:eastAsiaTheme="minorHAnsi"/>
          <w:i/>
          <w:iCs/>
          <w:lang w:val="en"/>
        </w:rPr>
      </w:pPr>
      <w:r>
        <w:rPr>
          <w:lang w:val="en"/>
        </w:rPr>
        <w:t xml:space="preserve">If they are new </w:t>
      </w:r>
      <w:r w:rsidR="002F2D89">
        <w:rPr>
          <w:lang w:val="en"/>
        </w:rPr>
        <w:t>hires</w:t>
      </w:r>
      <w:r>
        <w:rPr>
          <w:lang w:val="en"/>
        </w:rPr>
        <w:t xml:space="preserve"> or have not worked in over a year, they will be asked to present </w:t>
      </w:r>
      <w:r>
        <w:rPr>
          <w:b/>
          <w:bCs/>
          <w:u w:val="single"/>
          <w:lang w:val="en"/>
        </w:rPr>
        <w:t>original</w:t>
      </w:r>
      <w:r>
        <w:rPr>
          <w:lang w:val="en"/>
        </w:rPr>
        <w:t xml:space="preserve"> identification for the I-9 Employment Eligibility and Verification form.  Please click </w:t>
      </w:r>
      <w:hyperlink r:id="rId17" w:history="1">
        <w:r>
          <w:rPr>
            <w:rStyle w:val="Hyperlink"/>
            <w:lang w:val="en"/>
          </w:rPr>
          <w:t>here</w:t>
        </w:r>
      </w:hyperlink>
      <w:r>
        <w:rPr>
          <w:lang w:val="en"/>
        </w:rPr>
        <w:t xml:space="preserve"> for the list of acceptable identity documents.  </w:t>
      </w:r>
      <w:r>
        <w:rPr>
          <w:i/>
          <w:iCs/>
          <w:lang w:val="en"/>
        </w:rPr>
        <w:t xml:space="preserve">Do not have your student worker do ANY work until ALL the paperwork is completed. </w:t>
      </w:r>
      <w:r>
        <w:rPr>
          <w:b/>
          <w:bCs/>
          <w:i/>
          <w:iCs/>
          <w:lang w:val="en"/>
        </w:rPr>
        <w:t> </w:t>
      </w:r>
      <w:r>
        <w:rPr>
          <w:b/>
          <w:bCs/>
        </w:rPr>
        <w:t xml:space="preserve">Students cannot begin working until Career Success and Experiential Education approves the contract and required paperwork. They cannot begin working </w:t>
      </w:r>
      <w:r w:rsidR="002F2D89">
        <w:rPr>
          <w:b/>
          <w:bCs/>
        </w:rPr>
        <w:t>before</w:t>
      </w:r>
      <w:r>
        <w:rPr>
          <w:b/>
          <w:bCs/>
        </w:rPr>
        <w:t xml:space="preserve"> the start date indicated on the student contract.</w:t>
      </w:r>
    </w:p>
    <w:p w14:paraId="3EC48E89" w14:textId="77777777" w:rsidR="0010179B" w:rsidRDefault="0010179B" w:rsidP="0010179B">
      <w:pPr>
        <w:spacing w:before="80"/>
        <w:ind w:left="720"/>
      </w:pPr>
      <w:r>
        <w:t>Students should fill out timesheets weekly and you should approve the timesheets weekly (by clicking Timesheets within the Student Timesheet system). Students are paid based on approved timesheets on the 15</w:t>
      </w:r>
      <w:r>
        <w:rPr>
          <w:vertAlign w:val="superscript"/>
        </w:rPr>
        <w:t>th</w:t>
      </w:r>
      <w:r>
        <w:t xml:space="preserve"> and last day of the month. You can see how much money your students have using the Funds tab in the Student Timesheet system.</w:t>
      </w:r>
    </w:p>
    <w:p w14:paraId="422D0956" w14:textId="77777777" w:rsidR="0010179B" w:rsidRDefault="0010179B" w:rsidP="0010179B">
      <w:pPr>
        <w:spacing w:before="80"/>
        <w:ind w:left="720"/>
      </w:pPr>
      <w:r>
        <w:t xml:space="preserve">If you have depleted your student research funds, you may be able to hire a student who has federal Work-Study aid at </w:t>
      </w:r>
      <w:r>
        <w:rPr>
          <w:b/>
          <w:bCs/>
          <w:i/>
          <w:iCs/>
        </w:rPr>
        <w:t>no cost to your grant</w:t>
      </w:r>
      <w:r>
        <w:t xml:space="preserve">.  The student will receive a paycheck for hours worked. </w:t>
      </w:r>
    </w:p>
    <w:p w14:paraId="2F81A7EF" w14:textId="22297391" w:rsidR="0010179B" w:rsidRDefault="0010179B" w:rsidP="00713CE7">
      <w:pPr>
        <w:spacing w:before="80"/>
        <w:ind w:left="720"/>
      </w:pPr>
      <w:r>
        <w:t xml:space="preserve">If you want to hire a student who is a recent graduate, ask your departmental administrator to complete a Temporary Recruitment Authorization (TRA) in Oracle. </w:t>
      </w:r>
    </w:p>
    <w:p w14:paraId="51EDDA87" w14:textId="7B3A2EBF" w:rsidR="0010179B" w:rsidRPr="004B0ABE" w:rsidRDefault="0010179B" w:rsidP="00506792">
      <w:pPr>
        <w:numPr>
          <w:ilvl w:val="0"/>
          <w:numId w:val="36"/>
        </w:numPr>
        <w:spacing w:after="0" w:line="240" w:lineRule="auto"/>
        <w:ind w:left="1080"/>
        <w:rPr>
          <w:rFonts w:eastAsiaTheme="minorHAnsi"/>
          <w:i/>
        </w:rPr>
      </w:pPr>
      <w:r w:rsidRPr="004B0ABE">
        <w:rPr>
          <w:rFonts w:eastAsia="Times New Roman"/>
          <w:i/>
        </w:rPr>
        <w:t xml:space="preserve">PLEASE </w:t>
      </w:r>
      <w:r w:rsidR="00802C56" w:rsidRPr="004B0ABE">
        <w:rPr>
          <w:rFonts w:eastAsia="Times New Roman"/>
          <w:i/>
        </w:rPr>
        <w:t>NOTE:</w:t>
      </w:r>
      <w:r w:rsidR="00802C56" w:rsidRPr="004B0ABE">
        <w:rPr>
          <w:i/>
        </w:rPr>
        <w:t xml:space="preserve"> Student</w:t>
      </w:r>
      <w:r w:rsidRPr="004B0ABE">
        <w:rPr>
          <w:i/>
        </w:rPr>
        <w:t xml:space="preserve"> Aid and Graduate Assistantship budgets run on a fiscal year cycle, and are awarded on a semester basis.  They expire on June 30 of each year.</w:t>
      </w:r>
    </w:p>
    <w:p w14:paraId="6959EB7A" w14:textId="5F7C7BF4" w:rsidR="00EC0154" w:rsidRDefault="00EC0154" w:rsidP="00CE147F">
      <w:pPr>
        <w:spacing w:after="0" w:line="240" w:lineRule="auto"/>
        <w:rPr>
          <w:rFonts w:asciiTheme="minorHAnsi" w:hAnsiTheme="minorHAnsi" w:cstheme="minorHAnsi"/>
          <w:b/>
        </w:rPr>
      </w:pPr>
    </w:p>
    <w:p w14:paraId="45AC2D56" w14:textId="77777777" w:rsidR="00221F8B" w:rsidRPr="001E4615" w:rsidRDefault="00221F8B" w:rsidP="00CE147F">
      <w:pPr>
        <w:spacing w:after="0" w:line="240" w:lineRule="auto"/>
        <w:rPr>
          <w:rFonts w:asciiTheme="minorHAnsi" w:hAnsiTheme="minorHAnsi" w:cstheme="minorHAnsi"/>
          <w:b/>
        </w:rPr>
      </w:pPr>
    </w:p>
    <w:p w14:paraId="39AB9DDC" w14:textId="77777777" w:rsidR="00EC0154" w:rsidRPr="001E4615" w:rsidRDefault="00FD5759" w:rsidP="00CE147F">
      <w:pPr>
        <w:spacing w:after="0" w:line="240" w:lineRule="auto"/>
        <w:rPr>
          <w:rFonts w:asciiTheme="minorHAnsi" w:hAnsiTheme="minorHAnsi" w:cstheme="minorHAnsi"/>
          <w:b/>
        </w:rPr>
      </w:pPr>
      <w:r w:rsidRPr="001E4615">
        <w:rPr>
          <w:rFonts w:asciiTheme="minorHAnsi" w:hAnsiTheme="minorHAnsi" w:cstheme="minorHAnsi"/>
          <w:b/>
        </w:rPr>
        <w:t>What are the general procedures governing purchases through NYIT?</w:t>
      </w:r>
    </w:p>
    <w:p w14:paraId="07D3C20A" w14:textId="77777777" w:rsidR="00FD5759" w:rsidRPr="001E4615" w:rsidRDefault="00FD5759" w:rsidP="00CE147F">
      <w:pPr>
        <w:spacing w:after="0" w:line="240" w:lineRule="auto"/>
        <w:rPr>
          <w:rFonts w:asciiTheme="minorHAnsi" w:hAnsiTheme="minorHAnsi" w:cstheme="minorHAnsi"/>
          <w:b/>
        </w:rPr>
      </w:pPr>
    </w:p>
    <w:p w14:paraId="4365C710" w14:textId="0F4963E3" w:rsidR="0023187F" w:rsidRPr="001E4615" w:rsidRDefault="0023187F" w:rsidP="00FB2DC4">
      <w:pPr>
        <w:numPr>
          <w:ilvl w:val="0"/>
          <w:numId w:val="4"/>
        </w:numPr>
        <w:spacing w:after="0" w:line="240" w:lineRule="auto"/>
        <w:rPr>
          <w:rFonts w:asciiTheme="minorHAnsi" w:hAnsiTheme="minorHAnsi" w:cstheme="minorHAnsi"/>
        </w:rPr>
      </w:pPr>
      <w:r w:rsidRPr="001E4615">
        <w:rPr>
          <w:rFonts w:asciiTheme="minorHAnsi" w:hAnsiTheme="minorHAnsi" w:cstheme="minorHAnsi"/>
        </w:rPr>
        <w:t>The procurement or purchasing process is as follows:</w:t>
      </w:r>
    </w:p>
    <w:p w14:paraId="6142AEC5" w14:textId="5BA48F76" w:rsidR="00743102" w:rsidRDefault="00743102" w:rsidP="00743102">
      <w:pPr>
        <w:pStyle w:val="ListParagraph"/>
        <w:numPr>
          <w:ilvl w:val="0"/>
          <w:numId w:val="26"/>
        </w:numPr>
        <w:spacing w:after="0" w:line="240" w:lineRule="auto"/>
        <w:rPr>
          <w:rFonts w:asciiTheme="minorHAnsi" w:hAnsiTheme="minorHAnsi" w:cstheme="minorHAnsi"/>
        </w:rPr>
      </w:pPr>
      <w:r w:rsidRPr="001E4615">
        <w:rPr>
          <w:rFonts w:asciiTheme="minorHAnsi" w:hAnsiTheme="minorHAnsi" w:cstheme="minorHAnsi"/>
        </w:rPr>
        <w:lastRenderedPageBreak/>
        <w:t>A faculty member may request a declining P</w:t>
      </w:r>
      <w:r w:rsidR="00572DD1" w:rsidRPr="001E4615">
        <w:rPr>
          <w:rFonts w:asciiTheme="minorHAnsi" w:hAnsiTheme="minorHAnsi" w:cstheme="minorHAnsi"/>
        </w:rPr>
        <w:t>-</w:t>
      </w:r>
      <w:r w:rsidR="00D06FEC">
        <w:rPr>
          <w:rFonts w:asciiTheme="minorHAnsi" w:hAnsiTheme="minorHAnsi" w:cstheme="minorHAnsi"/>
        </w:rPr>
        <w:t>C</w:t>
      </w:r>
      <w:r w:rsidRPr="001E4615">
        <w:rPr>
          <w:rFonts w:asciiTheme="minorHAnsi" w:hAnsiTheme="minorHAnsi" w:cstheme="minorHAnsi"/>
        </w:rPr>
        <w:t>ard to facilitate purchases</w:t>
      </w:r>
      <w:r w:rsidR="008A6361" w:rsidRPr="001E4615">
        <w:rPr>
          <w:rFonts w:asciiTheme="minorHAnsi" w:hAnsiTheme="minorHAnsi" w:cstheme="minorHAnsi"/>
        </w:rPr>
        <w:t xml:space="preserve"> (see pg. 4 for details)</w:t>
      </w:r>
    </w:p>
    <w:p w14:paraId="53208FC9" w14:textId="703E4D54" w:rsidR="006D3F7D" w:rsidRPr="001E4615" w:rsidRDefault="006D3F7D" w:rsidP="00743102">
      <w:pPr>
        <w:pStyle w:val="ListParagraph"/>
        <w:numPr>
          <w:ilvl w:val="0"/>
          <w:numId w:val="26"/>
        </w:numPr>
        <w:spacing w:after="0" w:line="240" w:lineRule="auto"/>
        <w:rPr>
          <w:rFonts w:asciiTheme="minorHAnsi" w:hAnsiTheme="minorHAnsi" w:cstheme="minorHAnsi"/>
        </w:rPr>
      </w:pPr>
      <w:r>
        <w:rPr>
          <w:rFonts w:asciiTheme="minorHAnsi" w:hAnsiTheme="minorHAnsi" w:cstheme="minorHAnsi"/>
        </w:rPr>
        <w:t xml:space="preserve">OSPAR can </w:t>
      </w:r>
      <w:r w:rsidR="002F2D89">
        <w:rPr>
          <w:rFonts w:asciiTheme="minorHAnsi" w:hAnsiTheme="minorHAnsi" w:cstheme="minorHAnsi"/>
        </w:rPr>
        <w:t>purchase</w:t>
      </w:r>
      <w:r>
        <w:rPr>
          <w:rFonts w:asciiTheme="minorHAnsi" w:hAnsiTheme="minorHAnsi" w:cstheme="minorHAnsi"/>
        </w:rPr>
        <w:t xml:space="preserve"> on behalf of the faculty member</w:t>
      </w:r>
    </w:p>
    <w:p w14:paraId="0B0B0F88" w14:textId="123421AA" w:rsidR="00743102" w:rsidRPr="001E4615" w:rsidRDefault="00743102" w:rsidP="00743102">
      <w:pPr>
        <w:pStyle w:val="ListParagraph"/>
        <w:numPr>
          <w:ilvl w:val="0"/>
          <w:numId w:val="26"/>
        </w:numPr>
        <w:spacing w:after="0" w:line="240" w:lineRule="auto"/>
        <w:rPr>
          <w:rFonts w:asciiTheme="minorHAnsi" w:hAnsiTheme="minorHAnsi" w:cstheme="minorHAnsi"/>
        </w:rPr>
      </w:pPr>
      <w:r w:rsidRPr="001E4615">
        <w:rPr>
          <w:rFonts w:asciiTheme="minorHAnsi" w:hAnsiTheme="minorHAnsi" w:cstheme="minorHAnsi"/>
        </w:rPr>
        <w:t xml:space="preserve">A faculty member may </w:t>
      </w:r>
      <w:r w:rsidR="005D3987" w:rsidRPr="001E4615">
        <w:rPr>
          <w:rFonts w:asciiTheme="minorHAnsi" w:hAnsiTheme="minorHAnsi" w:cstheme="minorHAnsi"/>
        </w:rPr>
        <w:t>request that a purchase be made on their behalf if there is a designated P</w:t>
      </w:r>
      <w:r w:rsidR="00572DD1" w:rsidRPr="001E4615">
        <w:rPr>
          <w:rFonts w:asciiTheme="minorHAnsi" w:hAnsiTheme="minorHAnsi" w:cstheme="minorHAnsi"/>
        </w:rPr>
        <w:t>-</w:t>
      </w:r>
      <w:r w:rsidR="005D3987" w:rsidRPr="001E4615">
        <w:rPr>
          <w:rFonts w:asciiTheme="minorHAnsi" w:hAnsiTheme="minorHAnsi" w:cstheme="minorHAnsi"/>
        </w:rPr>
        <w:t xml:space="preserve"> cardholder in their department </w:t>
      </w:r>
      <w:r w:rsidR="001222FD">
        <w:rPr>
          <w:rFonts w:asciiTheme="minorHAnsi" w:hAnsiTheme="minorHAnsi" w:cstheme="minorHAnsi"/>
        </w:rPr>
        <w:t xml:space="preserve"> </w:t>
      </w:r>
    </w:p>
    <w:p w14:paraId="3292767F" w14:textId="2443759D" w:rsidR="0023187F" w:rsidRPr="001E4615" w:rsidRDefault="008A6361" w:rsidP="00743102">
      <w:pPr>
        <w:pStyle w:val="ListParagraph"/>
        <w:numPr>
          <w:ilvl w:val="0"/>
          <w:numId w:val="26"/>
        </w:numPr>
        <w:spacing w:after="0" w:line="240" w:lineRule="auto"/>
        <w:rPr>
          <w:rFonts w:asciiTheme="minorHAnsi" w:hAnsiTheme="minorHAnsi" w:cstheme="minorHAnsi"/>
        </w:rPr>
      </w:pPr>
      <w:r w:rsidRPr="001E4615">
        <w:rPr>
          <w:rFonts w:asciiTheme="minorHAnsi" w:hAnsiTheme="minorHAnsi" w:cstheme="minorHAnsi"/>
        </w:rPr>
        <w:t xml:space="preserve">If the purchase does not qualify for a </w:t>
      </w:r>
      <w:r w:rsidR="00F947C1" w:rsidRPr="001E4615">
        <w:rPr>
          <w:rFonts w:asciiTheme="minorHAnsi" w:hAnsiTheme="minorHAnsi" w:cstheme="minorHAnsi"/>
        </w:rPr>
        <w:t>P</w:t>
      </w:r>
      <w:r w:rsidR="00572DD1" w:rsidRPr="001E4615">
        <w:rPr>
          <w:rFonts w:asciiTheme="minorHAnsi" w:hAnsiTheme="minorHAnsi" w:cstheme="minorHAnsi"/>
        </w:rPr>
        <w:t>-</w:t>
      </w:r>
      <w:r w:rsidR="00F947C1" w:rsidRPr="001E4615">
        <w:rPr>
          <w:rFonts w:asciiTheme="minorHAnsi" w:hAnsiTheme="minorHAnsi" w:cstheme="minorHAnsi"/>
        </w:rPr>
        <w:t xml:space="preserve"> card or a credit card purchase</w:t>
      </w:r>
      <w:r w:rsidRPr="001E4615">
        <w:rPr>
          <w:rFonts w:asciiTheme="minorHAnsi" w:hAnsiTheme="minorHAnsi" w:cstheme="minorHAnsi"/>
        </w:rPr>
        <w:t xml:space="preserve">, the </w:t>
      </w:r>
      <w:r w:rsidR="00F02682" w:rsidRPr="001E4615">
        <w:rPr>
          <w:rFonts w:asciiTheme="minorHAnsi" w:hAnsiTheme="minorHAnsi" w:cstheme="minorHAnsi"/>
        </w:rPr>
        <w:t>d</w:t>
      </w:r>
      <w:r w:rsidR="0023187F" w:rsidRPr="001E4615">
        <w:rPr>
          <w:rFonts w:asciiTheme="minorHAnsi" w:hAnsiTheme="minorHAnsi" w:cstheme="minorHAnsi"/>
        </w:rPr>
        <w:t>epartment (OSPAR or ISRC/TLT awardee’s department) enters a requisition into Oracle</w:t>
      </w:r>
      <w:r w:rsidR="005F3451" w:rsidRPr="001E4615">
        <w:rPr>
          <w:rFonts w:asciiTheme="minorHAnsi" w:hAnsiTheme="minorHAnsi" w:cstheme="minorHAnsi"/>
        </w:rPr>
        <w:t xml:space="preserve"> with a copy of the vendor quote attached.</w:t>
      </w:r>
      <w:r w:rsidR="002C24B7" w:rsidRPr="001E4615">
        <w:rPr>
          <w:rFonts w:asciiTheme="minorHAnsi" w:hAnsiTheme="minorHAnsi" w:cstheme="minorHAnsi"/>
        </w:rPr>
        <w:t xml:space="preserve"> </w:t>
      </w:r>
    </w:p>
    <w:p w14:paraId="10DC7069" w14:textId="73CCEC54" w:rsidR="0023187F" w:rsidRPr="001E4615" w:rsidRDefault="0023187F" w:rsidP="00743102">
      <w:pPr>
        <w:pStyle w:val="ListParagraph"/>
        <w:numPr>
          <w:ilvl w:val="0"/>
          <w:numId w:val="26"/>
        </w:numPr>
        <w:spacing w:after="0" w:line="240" w:lineRule="auto"/>
        <w:rPr>
          <w:rFonts w:asciiTheme="minorHAnsi" w:hAnsiTheme="minorHAnsi" w:cstheme="minorHAnsi"/>
        </w:rPr>
      </w:pPr>
      <w:r w:rsidRPr="001E4615">
        <w:rPr>
          <w:rFonts w:asciiTheme="minorHAnsi" w:hAnsiTheme="minorHAnsi" w:cstheme="minorHAnsi"/>
        </w:rPr>
        <w:t>The requisition goes through the approval chain.  If all documentation and approvals are in order, this process may take 48 hours.</w:t>
      </w:r>
      <w:r w:rsidR="007344B5" w:rsidRPr="001E4615">
        <w:rPr>
          <w:rFonts w:asciiTheme="minorHAnsi" w:hAnsiTheme="minorHAnsi" w:cstheme="minorHAnsi"/>
        </w:rPr>
        <w:t xml:space="preserve">  If a contract is associated with the product or service, the NYIT General Counsel must first approve the terms and conditions of the contract, </w:t>
      </w:r>
      <w:r w:rsidR="00C2137C" w:rsidRPr="001E4615">
        <w:rPr>
          <w:rFonts w:asciiTheme="minorHAnsi" w:hAnsiTheme="minorHAnsi" w:cstheme="minorHAnsi"/>
        </w:rPr>
        <w:t>the contract must be signed by an authorized official of NYIT (President, Provost, or other Vice President), and the General Counsel</w:t>
      </w:r>
      <w:r w:rsidR="008B46CE" w:rsidRPr="001E4615">
        <w:rPr>
          <w:rFonts w:asciiTheme="minorHAnsi" w:hAnsiTheme="minorHAnsi" w:cstheme="minorHAnsi"/>
        </w:rPr>
        <w:t>,</w:t>
      </w:r>
      <w:r w:rsidR="00C2137C" w:rsidRPr="001E4615">
        <w:rPr>
          <w:rFonts w:asciiTheme="minorHAnsi" w:hAnsiTheme="minorHAnsi" w:cstheme="minorHAnsi"/>
        </w:rPr>
        <w:t xml:space="preserve"> Procurement</w:t>
      </w:r>
      <w:r w:rsidR="008B46CE" w:rsidRPr="001E4615">
        <w:rPr>
          <w:rFonts w:asciiTheme="minorHAnsi" w:hAnsiTheme="minorHAnsi" w:cstheme="minorHAnsi"/>
        </w:rPr>
        <w:t>, and OSPAR</w:t>
      </w:r>
      <w:r w:rsidR="00C2137C" w:rsidRPr="001E4615">
        <w:rPr>
          <w:rFonts w:asciiTheme="minorHAnsi" w:hAnsiTheme="minorHAnsi" w:cstheme="minorHAnsi"/>
        </w:rPr>
        <w:t xml:space="preserve"> must be provided with a copy of the signed contract.</w:t>
      </w:r>
    </w:p>
    <w:p w14:paraId="73D12251" w14:textId="77777777" w:rsidR="0023187F" w:rsidRPr="001E4615" w:rsidRDefault="0023187F" w:rsidP="0023187F">
      <w:pPr>
        <w:spacing w:after="0" w:line="240" w:lineRule="auto"/>
        <w:rPr>
          <w:rFonts w:asciiTheme="minorHAnsi" w:hAnsiTheme="minorHAnsi" w:cstheme="minorHAnsi"/>
        </w:rPr>
      </w:pPr>
    </w:p>
    <w:p w14:paraId="391E63C7" w14:textId="60282385" w:rsidR="00806C9B" w:rsidRPr="00372DA8" w:rsidRDefault="00806C9B" w:rsidP="00806C9B">
      <w:pPr>
        <w:numPr>
          <w:ilvl w:val="0"/>
          <w:numId w:val="4"/>
        </w:numPr>
        <w:spacing w:after="0" w:line="240" w:lineRule="auto"/>
        <w:rPr>
          <w:rStyle w:val="Hyperlink"/>
          <w:rFonts w:asciiTheme="minorHAnsi" w:hAnsiTheme="minorHAnsi" w:cstheme="minorHAnsi"/>
          <w:b/>
          <w:color w:val="auto"/>
          <w:u w:val="none"/>
        </w:rPr>
      </w:pPr>
      <w:r w:rsidRPr="001E4615">
        <w:rPr>
          <w:rFonts w:asciiTheme="minorHAnsi" w:hAnsiTheme="minorHAnsi" w:cstheme="minorHAnsi"/>
        </w:rPr>
        <w:t xml:space="preserve">Procurements over $5,000 must be </w:t>
      </w:r>
      <w:r w:rsidR="006D5B29">
        <w:rPr>
          <w:rFonts w:asciiTheme="minorHAnsi" w:hAnsiTheme="minorHAnsi" w:cstheme="minorHAnsi"/>
        </w:rPr>
        <w:t>completed</w:t>
      </w:r>
      <w:r w:rsidRPr="001E4615">
        <w:rPr>
          <w:rFonts w:asciiTheme="minorHAnsi" w:hAnsiTheme="minorHAnsi" w:cstheme="minorHAnsi"/>
        </w:rPr>
        <w:t xml:space="preserve"> (i.e., they must be sent out for bid via a Request for Proposals) unless a single-source or sole-source justification is provided.  Single Source refers to a circumstance in which two or more vendors can supply the requirement, but one vendor is selected over another because of expertise or previous experience with similar contracts (e.g., consultants).  </w:t>
      </w:r>
      <w:r w:rsidR="006D5B29">
        <w:rPr>
          <w:rFonts w:asciiTheme="minorHAnsi" w:hAnsiTheme="minorHAnsi" w:cstheme="minorHAnsi"/>
        </w:rPr>
        <w:t>A Sole</w:t>
      </w:r>
      <w:r w:rsidRPr="001E4615">
        <w:rPr>
          <w:rFonts w:asciiTheme="minorHAnsi" w:hAnsiTheme="minorHAnsi" w:cstheme="minorHAnsi"/>
        </w:rPr>
        <w:t xml:space="preserve"> Source refers to a circumstance in which only one vendor can supply the requirement due to the unique nature of the need.   The justification</w:t>
      </w:r>
      <w:r w:rsidR="006D5B29">
        <w:rPr>
          <w:rFonts w:asciiTheme="minorHAnsi" w:hAnsiTheme="minorHAnsi" w:cstheme="minorHAnsi"/>
        </w:rPr>
        <w:t>, in either case,</w:t>
      </w:r>
      <w:r w:rsidRPr="001E4615">
        <w:rPr>
          <w:rFonts w:asciiTheme="minorHAnsi" w:hAnsiTheme="minorHAnsi" w:cstheme="minorHAnsi"/>
        </w:rPr>
        <w:t xml:space="preserve"> would be submitted to Procurement using a Justification for Sole Source Purchase form (</w:t>
      </w:r>
      <w:hyperlink r:id="rId18" w:history="1">
        <w:r w:rsidRPr="001E4615">
          <w:rPr>
            <w:rStyle w:val="Hyperlink"/>
            <w:rFonts w:asciiTheme="minorHAnsi" w:hAnsiTheme="minorHAnsi" w:cstheme="minorHAnsi"/>
          </w:rPr>
          <w:t>http://www.nyit.edu/ospar/grant_management/</w:t>
        </w:r>
      </w:hyperlink>
      <w:r w:rsidRPr="001E4615">
        <w:rPr>
          <w:rStyle w:val="Hyperlink"/>
          <w:rFonts w:asciiTheme="minorHAnsi" w:hAnsiTheme="minorHAnsi" w:cstheme="minorHAnsi"/>
          <w:color w:val="000000" w:themeColor="text1"/>
          <w:u w:val="none"/>
        </w:rPr>
        <w:t>).</w:t>
      </w:r>
    </w:p>
    <w:p w14:paraId="7EE780A7" w14:textId="4BC0BF96" w:rsidR="00372DA8" w:rsidRPr="004B0ABE" w:rsidRDefault="00372DA8" w:rsidP="00806C9B">
      <w:pPr>
        <w:numPr>
          <w:ilvl w:val="0"/>
          <w:numId w:val="4"/>
        </w:numPr>
        <w:spacing w:after="0" w:line="240" w:lineRule="auto"/>
        <w:rPr>
          <w:rStyle w:val="Hyperlink"/>
          <w:rFonts w:asciiTheme="minorHAnsi" w:hAnsiTheme="minorHAnsi" w:cstheme="minorHAnsi"/>
          <w:b/>
          <w:color w:val="auto"/>
          <w:u w:val="none"/>
        </w:rPr>
      </w:pPr>
      <w:r w:rsidRPr="004B0ABE">
        <w:rPr>
          <w:rStyle w:val="Hyperlink"/>
          <w:rFonts w:asciiTheme="minorHAnsi" w:hAnsiTheme="minorHAnsi" w:cstheme="minorHAnsi"/>
          <w:b/>
          <w:color w:val="auto"/>
          <w:u w:val="none"/>
        </w:rPr>
        <w:t xml:space="preserve">ISRC </w:t>
      </w:r>
      <w:r w:rsidR="000D407E" w:rsidRPr="004B0ABE">
        <w:rPr>
          <w:rStyle w:val="Hyperlink"/>
          <w:rFonts w:asciiTheme="minorHAnsi" w:hAnsiTheme="minorHAnsi" w:cstheme="minorHAnsi"/>
          <w:b/>
          <w:color w:val="auto"/>
          <w:u w:val="none"/>
        </w:rPr>
        <w:t>,</w:t>
      </w:r>
      <w:r w:rsidRPr="004B0ABE">
        <w:rPr>
          <w:rStyle w:val="Hyperlink"/>
          <w:rFonts w:asciiTheme="minorHAnsi" w:hAnsiTheme="minorHAnsi" w:cstheme="minorHAnsi"/>
          <w:b/>
          <w:color w:val="auto"/>
          <w:u w:val="none"/>
        </w:rPr>
        <w:t>TLT</w:t>
      </w:r>
      <w:r w:rsidR="000D407E" w:rsidRPr="004B0ABE">
        <w:rPr>
          <w:rStyle w:val="Hyperlink"/>
          <w:rFonts w:asciiTheme="minorHAnsi" w:hAnsiTheme="minorHAnsi" w:cstheme="minorHAnsi"/>
          <w:b/>
          <w:color w:val="auto"/>
          <w:u w:val="none"/>
        </w:rPr>
        <w:t xml:space="preserve"> &amp; GRIG</w:t>
      </w:r>
      <w:r w:rsidRPr="004B0ABE">
        <w:rPr>
          <w:rStyle w:val="Hyperlink"/>
          <w:rFonts w:asciiTheme="minorHAnsi" w:hAnsiTheme="minorHAnsi" w:cstheme="minorHAnsi"/>
          <w:b/>
          <w:color w:val="auto"/>
          <w:u w:val="none"/>
        </w:rPr>
        <w:t xml:space="preserve"> grants adhere to a twelve-month budget cycle which mirrors the NYIT Fiscal year.</w:t>
      </w:r>
      <w:r w:rsidR="00AC7221" w:rsidRPr="004B0ABE">
        <w:rPr>
          <w:rStyle w:val="Hyperlink"/>
          <w:rFonts w:asciiTheme="minorHAnsi" w:hAnsiTheme="minorHAnsi" w:cstheme="minorHAnsi"/>
          <w:b/>
          <w:color w:val="auto"/>
          <w:u w:val="none"/>
        </w:rPr>
        <w:t xml:space="preserve">  </w:t>
      </w:r>
      <w:r w:rsidRPr="004B0ABE">
        <w:rPr>
          <w:rStyle w:val="Hyperlink"/>
          <w:rFonts w:asciiTheme="minorHAnsi" w:hAnsiTheme="minorHAnsi" w:cstheme="minorHAnsi"/>
          <w:b/>
          <w:color w:val="auto"/>
          <w:u w:val="none"/>
        </w:rPr>
        <w:t>All purchases must be made by the end of the fiscal year, June 30</w:t>
      </w:r>
      <w:r w:rsidR="00AC7221" w:rsidRPr="004B0ABE">
        <w:rPr>
          <w:rStyle w:val="Hyperlink"/>
          <w:rFonts w:asciiTheme="minorHAnsi" w:hAnsiTheme="minorHAnsi" w:cstheme="minorHAnsi"/>
          <w:b/>
          <w:color w:val="auto"/>
          <w:u w:val="none"/>
        </w:rPr>
        <w:t>. Purchases that require a requisition, require complete approval in ORACLE by June 15</w:t>
      </w:r>
      <w:r w:rsidR="00AC7221" w:rsidRPr="004B0ABE">
        <w:rPr>
          <w:rStyle w:val="Hyperlink"/>
          <w:rFonts w:asciiTheme="minorHAnsi" w:hAnsiTheme="minorHAnsi" w:cstheme="minorHAnsi"/>
          <w:b/>
          <w:color w:val="auto"/>
          <w:u w:val="none"/>
          <w:vertAlign w:val="superscript"/>
        </w:rPr>
        <w:t>th</w:t>
      </w:r>
      <w:r w:rsidR="00AC7221" w:rsidRPr="004B0ABE">
        <w:rPr>
          <w:rStyle w:val="Hyperlink"/>
          <w:rFonts w:asciiTheme="minorHAnsi" w:hAnsiTheme="minorHAnsi" w:cstheme="minorHAnsi"/>
          <w:b/>
          <w:color w:val="auto"/>
          <w:u w:val="none"/>
        </w:rPr>
        <w:t>.</w:t>
      </w:r>
    </w:p>
    <w:p w14:paraId="316EDB7C" w14:textId="1BC7F882" w:rsidR="00CF2A8B" w:rsidRDefault="00CF2A8B" w:rsidP="00083842">
      <w:pPr>
        <w:spacing w:after="0" w:line="240" w:lineRule="auto"/>
        <w:rPr>
          <w:rStyle w:val="Hyperlink"/>
          <w:rFonts w:asciiTheme="minorHAnsi" w:hAnsiTheme="minorHAnsi" w:cstheme="minorHAnsi"/>
          <w:color w:val="000000" w:themeColor="text1"/>
          <w:u w:val="none"/>
        </w:rPr>
      </w:pPr>
    </w:p>
    <w:p w14:paraId="734AE38D" w14:textId="5BE4BF3E" w:rsidR="00CA5F6C" w:rsidRPr="001E4615" w:rsidRDefault="002B496C" w:rsidP="00083842">
      <w:pPr>
        <w:spacing w:after="0" w:line="240" w:lineRule="auto"/>
        <w:rPr>
          <w:rFonts w:asciiTheme="minorHAnsi" w:hAnsiTheme="minorHAnsi" w:cstheme="minorHAnsi"/>
          <w:b/>
        </w:rPr>
      </w:pPr>
      <w:r w:rsidRPr="001E4615">
        <w:rPr>
          <w:rFonts w:asciiTheme="minorHAnsi" w:hAnsiTheme="minorHAnsi" w:cstheme="minorHAnsi"/>
          <w:b/>
        </w:rPr>
        <w:t>How do I buy gift cards?</w:t>
      </w:r>
    </w:p>
    <w:p w14:paraId="1B087ECD" w14:textId="77777777" w:rsidR="00CA5F6C" w:rsidRPr="001E4615" w:rsidRDefault="00CA5F6C" w:rsidP="00083842">
      <w:pPr>
        <w:spacing w:after="0" w:line="240" w:lineRule="auto"/>
        <w:rPr>
          <w:rFonts w:asciiTheme="minorHAnsi" w:hAnsiTheme="minorHAnsi" w:cstheme="minorHAnsi"/>
          <w:b/>
        </w:rPr>
      </w:pPr>
    </w:p>
    <w:p w14:paraId="1E5237CB" w14:textId="427B7189" w:rsidR="00F13831" w:rsidRPr="001E4615" w:rsidRDefault="00F13831" w:rsidP="00F13831">
      <w:pPr>
        <w:numPr>
          <w:ilvl w:val="0"/>
          <w:numId w:val="4"/>
        </w:numPr>
        <w:spacing w:after="220" w:line="240" w:lineRule="auto"/>
        <w:rPr>
          <w:rFonts w:asciiTheme="minorHAnsi" w:hAnsiTheme="minorHAnsi" w:cstheme="minorHAnsi"/>
        </w:rPr>
      </w:pPr>
      <w:r w:rsidRPr="001E4615">
        <w:rPr>
          <w:rFonts w:asciiTheme="minorHAnsi" w:hAnsiTheme="minorHAnsi" w:cstheme="minorHAnsi"/>
        </w:rPr>
        <w:t xml:space="preserve">Projects, such as research involving human subjects, for which gift cards have been approved as an allowable cost for use as participant incentives, must be conducted </w:t>
      </w:r>
      <w:r w:rsidR="002F2D89">
        <w:rPr>
          <w:rFonts w:asciiTheme="minorHAnsi" w:hAnsiTheme="minorHAnsi" w:cstheme="minorHAnsi"/>
        </w:rPr>
        <w:t>by</w:t>
      </w:r>
      <w:r w:rsidRPr="001E4615">
        <w:rPr>
          <w:rFonts w:asciiTheme="minorHAnsi" w:hAnsiTheme="minorHAnsi" w:cstheme="minorHAnsi"/>
        </w:rPr>
        <w:t xml:space="preserve"> the NYIT Gift Card Policy (posted at </w:t>
      </w:r>
      <w:hyperlink r:id="rId19" w:history="1">
        <w:r w:rsidRPr="001E4615">
          <w:rPr>
            <w:rStyle w:val="Hyperlink"/>
            <w:rFonts w:asciiTheme="minorHAnsi" w:hAnsiTheme="minorHAnsi" w:cstheme="minorHAnsi"/>
          </w:rPr>
          <w:t>https://www.nyit.edu/files/academic_affairs/AA_OSPAR_GiftCardPolicy.pdf</w:t>
        </w:r>
      </w:hyperlink>
      <w:r w:rsidRPr="000D407E">
        <w:rPr>
          <w:rFonts w:asciiTheme="minorHAnsi" w:hAnsiTheme="minorHAnsi" w:cstheme="minorHAnsi"/>
        </w:rPr>
        <w:t xml:space="preserve">).  </w:t>
      </w:r>
      <w:r w:rsidR="0089197F" w:rsidRPr="004B0ABE">
        <w:rPr>
          <w:rFonts w:asciiTheme="minorHAnsi" w:hAnsiTheme="minorHAnsi" w:cstheme="minorHAnsi"/>
          <w:i/>
        </w:rPr>
        <w:t xml:space="preserve">IRB approval is required </w:t>
      </w:r>
      <w:r w:rsidR="002F2D89" w:rsidRPr="004B0ABE">
        <w:rPr>
          <w:rFonts w:asciiTheme="minorHAnsi" w:hAnsiTheme="minorHAnsi" w:cstheme="minorHAnsi"/>
          <w:i/>
        </w:rPr>
        <w:t>before</w:t>
      </w:r>
      <w:r w:rsidR="0089197F" w:rsidRPr="004B0ABE">
        <w:rPr>
          <w:rFonts w:asciiTheme="minorHAnsi" w:hAnsiTheme="minorHAnsi" w:cstheme="minorHAnsi"/>
          <w:i/>
        </w:rPr>
        <w:t xml:space="preserve"> any use or distribution of gift cards to research subjects. </w:t>
      </w:r>
      <w:r w:rsidR="0089197F" w:rsidRPr="001E4615">
        <w:rPr>
          <w:rFonts w:asciiTheme="minorHAnsi" w:hAnsiTheme="minorHAnsi" w:cstheme="minorHAnsi"/>
        </w:rPr>
        <w:t xml:space="preserve"> No purchase of gift cards </w:t>
      </w:r>
      <w:r w:rsidR="00674A2A" w:rsidRPr="001E4615">
        <w:rPr>
          <w:rFonts w:asciiTheme="minorHAnsi" w:hAnsiTheme="minorHAnsi" w:cstheme="minorHAnsi"/>
        </w:rPr>
        <w:t>for use with human subjects will be authorized or approved in the absence of IRB approval.</w:t>
      </w:r>
    </w:p>
    <w:p w14:paraId="398D8E84" w14:textId="5099820A" w:rsidR="00F13857" w:rsidRDefault="00F13857" w:rsidP="00F13831">
      <w:pPr>
        <w:numPr>
          <w:ilvl w:val="0"/>
          <w:numId w:val="4"/>
        </w:numPr>
        <w:spacing w:after="220" w:line="240" w:lineRule="auto"/>
        <w:rPr>
          <w:rFonts w:asciiTheme="minorHAnsi" w:hAnsiTheme="minorHAnsi" w:cstheme="minorHAnsi"/>
        </w:rPr>
      </w:pPr>
      <w:r w:rsidRPr="001E4615">
        <w:rPr>
          <w:rFonts w:asciiTheme="minorHAnsi" w:hAnsiTheme="minorHAnsi" w:cstheme="minorHAnsi"/>
        </w:rPr>
        <w:t xml:space="preserve">Purchase and distribution of gift cards, where authorized, must adhere </w:t>
      </w:r>
      <w:r w:rsidR="00DD3B69" w:rsidRPr="001E4615">
        <w:rPr>
          <w:rFonts w:asciiTheme="minorHAnsi" w:hAnsiTheme="minorHAnsi" w:cstheme="minorHAnsi"/>
        </w:rPr>
        <w:t xml:space="preserve">strictly </w:t>
      </w:r>
      <w:r w:rsidRPr="001E4615">
        <w:rPr>
          <w:rFonts w:asciiTheme="minorHAnsi" w:hAnsiTheme="minorHAnsi" w:cstheme="minorHAnsi"/>
        </w:rPr>
        <w:t xml:space="preserve">to the procedures </w:t>
      </w:r>
      <w:r w:rsidR="002F2D89">
        <w:rPr>
          <w:rFonts w:asciiTheme="minorHAnsi" w:hAnsiTheme="minorHAnsi" w:cstheme="minorHAnsi"/>
        </w:rPr>
        <w:t>outlined in</w:t>
      </w:r>
      <w:r w:rsidRPr="001E4615">
        <w:rPr>
          <w:rFonts w:asciiTheme="minorHAnsi" w:hAnsiTheme="minorHAnsi" w:cstheme="minorHAnsi"/>
        </w:rPr>
        <w:t xml:space="preserve"> the NYIT Gift Card Policy.</w:t>
      </w:r>
      <w:r w:rsidR="00F53D40" w:rsidRPr="001E4615">
        <w:rPr>
          <w:rFonts w:asciiTheme="minorHAnsi" w:hAnsiTheme="minorHAnsi" w:cstheme="minorHAnsi"/>
        </w:rPr>
        <w:t xml:space="preserve"> All gift </w:t>
      </w:r>
      <w:r w:rsidR="002821CB" w:rsidRPr="001E4615">
        <w:rPr>
          <w:rFonts w:asciiTheme="minorHAnsi" w:hAnsiTheme="minorHAnsi" w:cstheme="minorHAnsi"/>
        </w:rPr>
        <w:t xml:space="preserve">cards are </w:t>
      </w:r>
      <w:r w:rsidR="00AC070E" w:rsidRPr="001E4615">
        <w:rPr>
          <w:rFonts w:asciiTheme="minorHAnsi" w:hAnsiTheme="minorHAnsi" w:cstheme="minorHAnsi"/>
        </w:rPr>
        <w:t>obtained through the C</w:t>
      </w:r>
      <w:r w:rsidR="00F53D40" w:rsidRPr="001E4615">
        <w:rPr>
          <w:rFonts w:asciiTheme="minorHAnsi" w:hAnsiTheme="minorHAnsi" w:cstheme="minorHAnsi"/>
        </w:rPr>
        <w:t>ontroller’</w:t>
      </w:r>
      <w:r w:rsidR="00DE7752" w:rsidRPr="001E4615">
        <w:rPr>
          <w:rFonts w:asciiTheme="minorHAnsi" w:hAnsiTheme="minorHAnsi" w:cstheme="minorHAnsi"/>
        </w:rPr>
        <w:t>s office, via OSPAR.</w:t>
      </w:r>
      <w:r w:rsidR="00F53D40" w:rsidRPr="001E4615">
        <w:rPr>
          <w:rFonts w:asciiTheme="minorHAnsi" w:hAnsiTheme="minorHAnsi" w:cstheme="minorHAnsi"/>
        </w:rPr>
        <w:t xml:space="preserve">  Please contact OSPAR </w:t>
      </w:r>
      <w:r w:rsidR="00DE7752" w:rsidRPr="001E4615">
        <w:rPr>
          <w:rFonts w:asciiTheme="minorHAnsi" w:hAnsiTheme="minorHAnsi" w:cstheme="minorHAnsi"/>
        </w:rPr>
        <w:t>to purchase gift cards.</w:t>
      </w:r>
    </w:p>
    <w:p w14:paraId="2C1E956C" w14:textId="1A20335F" w:rsidR="00214B5D" w:rsidRPr="001E4615" w:rsidRDefault="00214B5D" w:rsidP="00F13831">
      <w:pPr>
        <w:numPr>
          <w:ilvl w:val="0"/>
          <w:numId w:val="4"/>
        </w:numPr>
        <w:spacing w:after="220" w:line="240" w:lineRule="auto"/>
        <w:rPr>
          <w:rFonts w:asciiTheme="minorHAnsi" w:hAnsiTheme="minorHAnsi" w:cstheme="minorHAnsi"/>
        </w:rPr>
      </w:pPr>
      <w:r>
        <w:rPr>
          <w:rFonts w:asciiTheme="minorHAnsi" w:hAnsiTheme="minorHAnsi" w:cstheme="minorHAnsi"/>
        </w:rPr>
        <w:t xml:space="preserve">Please be aware, electronic gift cards (Amazon) require the PI to provide </w:t>
      </w:r>
      <w:r w:rsidR="00D34453">
        <w:rPr>
          <w:rFonts w:asciiTheme="minorHAnsi" w:hAnsiTheme="minorHAnsi" w:cstheme="minorHAnsi"/>
        </w:rPr>
        <w:t xml:space="preserve">the </w:t>
      </w:r>
      <w:r>
        <w:rPr>
          <w:rFonts w:asciiTheme="minorHAnsi" w:hAnsiTheme="minorHAnsi" w:cstheme="minorHAnsi"/>
        </w:rPr>
        <w:t xml:space="preserve">participant(s)’ name, ID# &amp; email address. </w:t>
      </w:r>
    </w:p>
    <w:p w14:paraId="48533592" w14:textId="1C33A030" w:rsidR="0023187F" w:rsidRPr="001E4615" w:rsidRDefault="0023187F" w:rsidP="0023187F">
      <w:pPr>
        <w:spacing w:after="0" w:line="240" w:lineRule="auto"/>
        <w:rPr>
          <w:rFonts w:asciiTheme="minorHAnsi" w:hAnsiTheme="minorHAnsi" w:cstheme="minorHAnsi"/>
          <w:b/>
        </w:rPr>
      </w:pPr>
      <w:r w:rsidRPr="001E4615">
        <w:rPr>
          <w:rFonts w:asciiTheme="minorHAnsi" w:hAnsiTheme="minorHAnsi" w:cstheme="minorHAnsi"/>
          <w:b/>
        </w:rPr>
        <w:t>What if I need to place a rush order?</w:t>
      </w:r>
    </w:p>
    <w:p w14:paraId="3B3B0851" w14:textId="77777777" w:rsidR="0023187F" w:rsidRPr="001E4615" w:rsidRDefault="0023187F" w:rsidP="0023187F">
      <w:pPr>
        <w:spacing w:after="0" w:line="240" w:lineRule="auto"/>
        <w:rPr>
          <w:rFonts w:asciiTheme="minorHAnsi" w:hAnsiTheme="minorHAnsi" w:cstheme="minorHAnsi"/>
          <w:b/>
        </w:rPr>
      </w:pPr>
    </w:p>
    <w:p w14:paraId="62BAE2F1" w14:textId="2628DC99" w:rsidR="005F42BB" w:rsidRPr="001E4615" w:rsidRDefault="0023187F" w:rsidP="00FB2DC4">
      <w:pPr>
        <w:numPr>
          <w:ilvl w:val="0"/>
          <w:numId w:val="4"/>
        </w:numPr>
        <w:spacing w:after="220" w:line="240" w:lineRule="auto"/>
        <w:rPr>
          <w:rFonts w:asciiTheme="minorHAnsi" w:hAnsiTheme="minorHAnsi" w:cstheme="minorHAnsi"/>
        </w:rPr>
      </w:pPr>
      <w:r w:rsidRPr="001E4615">
        <w:rPr>
          <w:rFonts w:asciiTheme="minorHAnsi" w:hAnsiTheme="minorHAnsi" w:cstheme="minorHAnsi"/>
        </w:rPr>
        <w:t>Please c</w:t>
      </w:r>
      <w:r w:rsidR="00930DE6" w:rsidRPr="001E4615">
        <w:rPr>
          <w:rFonts w:asciiTheme="minorHAnsi" w:hAnsiTheme="minorHAnsi" w:cstheme="minorHAnsi"/>
        </w:rPr>
        <w:t>ontact</w:t>
      </w:r>
      <w:r w:rsidRPr="001E4615">
        <w:rPr>
          <w:rFonts w:asciiTheme="minorHAnsi" w:hAnsiTheme="minorHAnsi" w:cstheme="minorHAnsi"/>
        </w:rPr>
        <w:t xml:space="preserve"> </w:t>
      </w:r>
      <w:r w:rsidR="00B020A9" w:rsidRPr="00A3722E">
        <w:rPr>
          <w:rFonts w:asciiTheme="minorHAnsi" w:hAnsiTheme="minorHAnsi" w:cstheme="minorHAnsi"/>
        </w:rPr>
        <w:t>the</w:t>
      </w:r>
      <w:r w:rsidR="00A3722E" w:rsidRPr="00A3722E">
        <w:rPr>
          <w:rFonts w:asciiTheme="minorHAnsi" w:hAnsiTheme="minorHAnsi" w:cstheme="minorHAnsi"/>
        </w:rPr>
        <w:t xml:space="preserve"> NYIT Grants office</w:t>
      </w:r>
      <w:r w:rsidR="00655739">
        <w:rPr>
          <w:rFonts w:asciiTheme="minorHAnsi" w:hAnsiTheme="minorHAnsi" w:cstheme="minorHAnsi"/>
        </w:rPr>
        <w:t xml:space="preserve">, at </w:t>
      </w:r>
      <w:hyperlink r:id="rId20" w:history="1">
        <w:r w:rsidR="00655739" w:rsidRPr="00A3722E">
          <w:rPr>
            <w:rStyle w:val="Hyperlink"/>
            <w:rFonts w:asciiTheme="minorHAnsi" w:hAnsiTheme="minorHAnsi" w:cstheme="minorHAnsi"/>
          </w:rPr>
          <w:t>grants.nyit@edu</w:t>
        </w:r>
      </w:hyperlink>
      <w:r w:rsidR="00930DE6" w:rsidRPr="001E4615">
        <w:rPr>
          <w:rFonts w:asciiTheme="minorHAnsi" w:hAnsiTheme="minorHAnsi" w:cstheme="minorHAnsi"/>
        </w:rPr>
        <w:t xml:space="preserve"> </w:t>
      </w:r>
      <w:r w:rsidRPr="001E4615">
        <w:rPr>
          <w:rFonts w:asciiTheme="minorHAnsi" w:hAnsiTheme="minorHAnsi" w:cstheme="minorHAnsi"/>
        </w:rPr>
        <w:t>if you ha</w:t>
      </w:r>
      <w:r w:rsidR="00E63FC8" w:rsidRPr="001E4615">
        <w:rPr>
          <w:rFonts w:asciiTheme="minorHAnsi" w:hAnsiTheme="minorHAnsi" w:cstheme="minorHAnsi"/>
        </w:rPr>
        <w:t>ve</w:t>
      </w:r>
      <w:r w:rsidR="005F42BB" w:rsidRPr="001E4615">
        <w:rPr>
          <w:rFonts w:asciiTheme="minorHAnsi" w:hAnsiTheme="minorHAnsi" w:cstheme="minorHAnsi"/>
        </w:rPr>
        <w:t xml:space="preserve"> a rush or emergency request.</w:t>
      </w:r>
    </w:p>
    <w:p w14:paraId="36A11763" w14:textId="68910E45" w:rsidR="0023187F" w:rsidRPr="001E4615" w:rsidRDefault="005F42BB" w:rsidP="00FB2DC4">
      <w:pPr>
        <w:numPr>
          <w:ilvl w:val="0"/>
          <w:numId w:val="4"/>
        </w:numPr>
        <w:spacing w:after="220" w:line="240" w:lineRule="auto"/>
        <w:rPr>
          <w:rFonts w:asciiTheme="minorHAnsi" w:hAnsiTheme="minorHAnsi" w:cstheme="minorHAnsi"/>
        </w:rPr>
      </w:pPr>
      <w:r w:rsidRPr="001E4615">
        <w:rPr>
          <w:rFonts w:asciiTheme="minorHAnsi" w:hAnsiTheme="minorHAnsi" w:cstheme="minorHAnsi"/>
        </w:rPr>
        <w:t>Complete</w:t>
      </w:r>
      <w:r w:rsidR="0053612F" w:rsidRPr="001E4615">
        <w:rPr>
          <w:rFonts w:asciiTheme="minorHAnsi" w:hAnsiTheme="minorHAnsi" w:cstheme="minorHAnsi"/>
        </w:rPr>
        <w:t>, sign,</w:t>
      </w:r>
      <w:r w:rsidRPr="001E4615">
        <w:rPr>
          <w:rFonts w:asciiTheme="minorHAnsi" w:hAnsiTheme="minorHAnsi" w:cstheme="minorHAnsi"/>
        </w:rPr>
        <w:t xml:space="preserve"> and e-mail a Request for Purchase by Credit Card </w:t>
      </w:r>
      <w:r w:rsidR="00D61D87" w:rsidRPr="001E4615">
        <w:rPr>
          <w:rFonts w:asciiTheme="minorHAnsi" w:hAnsiTheme="minorHAnsi" w:cstheme="minorHAnsi"/>
        </w:rPr>
        <w:t>form</w:t>
      </w:r>
      <w:r w:rsidR="006D6D50" w:rsidRPr="001E4615">
        <w:rPr>
          <w:rFonts w:asciiTheme="minorHAnsi" w:hAnsiTheme="minorHAnsi" w:cstheme="minorHAnsi"/>
        </w:rPr>
        <w:t xml:space="preserve"> (available at </w:t>
      </w:r>
      <w:hyperlink r:id="rId21" w:history="1">
        <w:r w:rsidR="006D6D50" w:rsidRPr="008E39A8">
          <w:rPr>
            <w:rStyle w:val="Hyperlink"/>
            <w:rFonts w:asciiTheme="minorHAnsi" w:hAnsiTheme="minorHAnsi" w:cstheme="minorHAnsi"/>
          </w:rPr>
          <w:t>http://www.nyit.edu/ospar/grant_management/</w:t>
        </w:r>
      </w:hyperlink>
      <w:r w:rsidR="006D6D50" w:rsidRPr="001E4615">
        <w:rPr>
          <w:rFonts w:asciiTheme="minorHAnsi" w:hAnsiTheme="minorHAnsi" w:cstheme="minorHAnsi"/>
        </w:rPr>
        <w:t>)</w:t>
      </w:r>
      <w:r w:rsidR="00D61D87" w:rsidRPr="001E4615">
        <w:rPr>
          <w:rFonts w:asciiTheme="minorHAnsi" w:hAnsiTheme="minorHAnsi" w:cstheme="minorHAnsi"/>
        </w:rPr>
        <w:t xml:space="preserve"> </w:t>
      </w:r>
      <w:r w:rsidRPr="001E4615">
        <w:rPr>
          <w:rFonts w:asciiTheme="minorHAnsi" w:hAnsiTheme="minorHAnsi" w:cstheme="minorHAnsi"/>
        </w:rPr>
        <w:t xml:space="preserve">to </w:t>
      </w:r>
      <w:r w:rsidR="0053612F" w:rsidRPr="001E4615">
        <w:rPr>
          <w:rFonts w:asciiTheme="minorHAnsi" w:hAnsiTheme="minorHAnsi" w:cstheme="minorHAnsi"/>
        </w:rPr>
        <w:t>OSPAR</w:t>
      </w:r>
      <w:r w:rsidRPr="001E4615">
        <w:rPr>
          <w:rFonts w:asciiTheme="minorHAnsi" w:hAnsiTheme="minorHAnsi" w:cstheme="minorHAnsi"/>
        </w:rPr>
        <w:t>.</w:t>
      </w:r>
    </w:p>
    <w:p w14:paraId="0D32468B" w14:textId="05A24187" w:rsidR="00D61D87" w:rsidRPr="001E4615" w:rsidRDefault="00D61D87" w:rsidP="00FB2DC4">
      <w:pPr>
        <w:numPr>
          <w:ilvl w:val="0"/>
          <w:numId w:val="4"/>
        </w:numPr>
        <w:spacing w:after="220" w:line="240" w:lineRule="auto"/>
        <w:rPr>
          <w:rFonts w:asciiTheme="minorHAnsi" w:hAnsiTheme="minorHAnsi" w:cstheme="minorHAnsi"/>
        </w:rPr>
      </w:pPr>
      <w:r w:rsidRPr="001E4615">
        <w:rPr>
          <w:rFonts w:asciiTheme="minorHAnsi" w:hAnsiTheme="minorHAnsi" w:cstheme="minorHAnsi"/>
        </w:rPr>
        <w:lastRenderedPageBreak/>
        <w:t xml:space="preserve">OSPAR will review, sign, and forward the request form to Procurement Services. </w:t>
      </w:r>
    </w:p>
    <w:p w14:paraId="5D0AF0A7" w14:textId="17834499" w:rsidR="0037111B" w:rsidRPr="001E4615" w:rsidRDefault="0037111B" w:rsidP="00FE32D7">
      <w:pPr>
        <w:numPr>
          <w:ilvl w:val="0"/>
          <w:numId w:val="4"/>
        </w:numPr>
        <w:spacing w:after="0" w:line="240" w:lineRule="auto"/>
        <w:rPr>
          <w:rFonts w:asciiTheme="minorHAnsi" w:hAnsiTheme="minorHAnsi" w:cstheme="minorHAnsi"/>
        </w:rPr>
      </w:pPr>
      <w:r w:rsidRPr="001E4615">
        <w:rPr>
          <w:rFonts w:asciiTheme="minorHAnsi" w:hAnsiTheme="minorHAnsi" w:cstheme="minorHAnsi"/>
        </w:rPr>
        <w:t xml:space="preserve">Procurement </w:t>
      </w:r>
      <w:r w:rsidR="00930DE6" w:rsidRPr="001E4615">
        <w:rPr>
          <w:rFonts w:asciiTheme="minorHAnsi" w:hAnsiTheme="minorHAnsi" w:cstheme="minorHAnsi"/>
        </w:rPr>
        <w:t xml:space="preserve">Services </w:t>
      </w:r>
      <w:r w:rsidRPr="001E4615">
        <w:rPr>
          <w:rFonts w:asciiTheme="minorHAnsi" w:hAnsiTheme="minorHAnsi" w:cstheme="minorHAnsi"/>
        </w:rPr>
        <w:t>will:</w:t>
      </w:r>
    </w:p>
    <w:p w14:paraId="07BF1FA5" w14:textId="77777777" w:rsidR="005F42BB" w:rsidRPr="001E4615" w:rsidRDefault="005F42BB" w:rsidP="00FB2DC4">
      <w:pPr>
        <w:numPr>
          <w:ilvl w:val="0"/>
          <w:numId w:val="10"/>
        </w:numPr>
        <w:spacing w:after="0" w:line="240" w:lineRule="auto"/>
        <w:rPr>
          <w:rFonts w:asciiTheme="minorHAnsi" w:hAnsiTheme="minorHAnsi" w:cstheme="minorHAnsi"/>
        </w:rPr>
      </w:pPr>
      <w:r w:rsidRPr="001E4615">
        <w:rPr>
          <w:rFonts w:asciiTheme="minorHAnsi" w:hAnsiTheme="minorHAnsi" w:cstheme="minorHAnsi"/>
        </w:rPr>
        <w:t>issue a Purchase Order to encumber funds for the purchase</w:t>
      </w:r>
      <w:r w:rsidR="00A07D20" w:rsidRPr="001E4615">
        <w:rPr>
          <w:rFonts w:asciiTheme="minorHAnsi" w:hAnsiTheme="minorHAnsi" w:cstheme="minorHAnsi"/>
        </w:rPr>
        <w:t>;</w:t>
      </w:r>
    </w:p>
    <w:p w14:paraId="4A2DC2C6" w14:textId="77777777" w:rsidR="0037111B" w:rsidRPr="001E4615" w:rsidRDefault="0037111B" w:rsidP="00FB2DC4">
      <w:pPr>
        <w:numPr>
          <w:ilvl w:val="0"/>
          <w:numId w:val="10"/>
        </w:numPr>
        <w:spacing w:after="0" w:line="240" w:lineRule="auto"/>
        <w:rPr>
          <w:rFonts w:asciiTheme="minorHAnsi" w:hAnsiTheme="minorHAnsi" w:cstheme="minorHAnsi"/>
        </w:rPr>
      </w:pPr>
      <w:r w:rsidRPr="001E4615">
        <w:rPr>
          <w:rFonts w:asciiTheme="minorHAnsi" w:hAnsiTheme="minorHAnsi" w:cstheme="minorHAnsi"/>
        </w:rPr>
        <w:t>contact the vendor and make the purchase</w:t>
      </w:r>
      <w:r w:rsidR="00A07D20" w:rsidRPr="001E4615">
        <w:rPr>
          <w:rFonts w:asciiTheme="minorHAnsi" w:hAnsiTheme="minorHAnsi" w:cstheme="minorHAnsi"/>
        </w:rPr>
        <w:t>;</w:t>
      </w:r>
    </w:p>
    <w:p w14:paraId="58960ADB" w14:textId="0783962E" w:rsidR="0037111B" w:rsidRPr="001E4615" w:rsidRDefault="005C7D02" w:rsidP="00FB2DC4">
      <w:pPr>
        <w:numPr>
          <w:ilvl w:val="0"/>
          <w:numId w:val="10"/>
        </w:numPr>
        <w:spacing w:after="0" w:line="240" w:lineRule="auto"/>
        <w:rPr>
          <w:rFonts w:asciiTheme="minorHAnsi" w:hAnsiTheme="minorHAnsi" w:cstheme="minorHAnsi"/>
        </w:rPr>
      </w:pPr>
      <w:r>
        <w:rPr>
          <w:rFonts w:asciiTheme="minorHAnsi" w:hAnsiTheme="minorHAnsi" w:cstheme="minorHAnsi"/>
        </w:rPr>
        <w:t>E-mail</w:t>
      </w:r>
      <w:r w:rsidR="0037111B" w:rsidRPr="001E4615">
        <w:rPr>
          <w:rFonts w:asciiTheme="minorHAnsi" w:hAnsiTheme="minorHAnsi" w:cstheme="minorHAnsi"/>
        </w:rPr>
        <w:t xml:space="preserve"> you (the requestor) confirmation of the purchase.</w:t>
      </w:r>
    </w:p>
    <w:p w14:paraId="0F2B671A" w14:textId="77777777" w:rsidR="00FD5759" w:rsidRPr="001E4615" w:rsidRDefault="00FD5759" w:rsidP="00CE147F">
      <w:pPr>
        <w:spacing w:after="0" w:line="240" w:lineRule="auto"/>
        <w:rPr>
          <w:rFonts w:asciiTheme="minorHAnsi" w:hAnsiTheme="minorHAnsi" w:cstheme="minorHAnsi"/>
          <w:b/>
        </w:rPr>
      </w:pPr>
    </w:p>
    <w:p w14:paraId="0F1F075F" w14:textId="06188020" w:rsidR="00AB1A67" w:rsidRPr="001E4615" w:rsidRDefault="00986608" w:rsidP="00CE147F">
      <w:pPr>
        <w:spacing w:after="0" w:line="240" w:lineRule="auto"/>
        <w:rPr>
          <w:rFonts w:asciiTheme="minorHAnsi" w:hAnsiTheme="minorHAnsi" w:cstheme="minorHAnsi"/>
          <w:b/>
        </w:rPr>
      </w:pPr>
      <w:r w:rsidRPr="001E4615">
        <w:rPr>
          <w:rFonts w:asciiTheme="minorHAnsi" w:hAnsiTheme="minorHAnsi" w:cstheme="minorHAnsi"/>
          <w:b/>
        </w:rPr>
        <w:t>How do I buy office and/or other supplies?</w:t>
      </w:r>
    </w:p>
    <w:p w14:paraId="346A8075" w14:textId="77777777" w:rsidR="00901875" w:rsidRPr="001E4615" w:rsidRDefault="00901875" w:rsidP="00FB2DC4">
      <w:pPr>
        <w:spacing w:after="0" w:line="240" w:lineRule="auto"/>
        <w:ind w:left="720"/>
        <w:rPr>
          <w:rFonts w:asciiTheme="minorHAnsi" w:hAnsiTheme="minorHAnsi" w:cstheme="minorHAnsi"/>
          <w:b/>
        </w:rPr>
      </w:pPr>
    </w:p>
    <w:p w14:paraId="74CEE423" w14:textId="24BC9F6F" w:rsidR="00F80BB9" w:rsidRPr="001E4615" w:rsidRDefault="00F80BB9" w:rsidP="00F80BB9">
      <w:pPr>
        <w:numPr>
          <w:ilvl w:val="0"/>
          <w:numId w:val="4"/>
        </w:numPr>
        <w:spacing w:after="220" w:line="240" w:lineRule="auto"/>
        <w:rPr>
          <w:rFonts w:asciiTheme="minorHAnsi" w:hAnsiTheme="minorHAnsi" w:cstheme="minorHAnsi"/>
        </w:rPr>
      </w:pPr>
      <w:r w:rsidRPr="001E4615">
        <w:rPr>
          <w:rFonts w:asciiTheme="minorHAnsi" w:hAnsiTheme="minorHAnsi" w:cstheme="minorHAnsi"/>
        </w:rPr>
        <w:t xml:space="preserve">NYIT has an agreement with </w:t>
      </w:r>
      <w:r w:rsidR="00713CE7">
        <w:rPr>
          <w:rFonts w:asciiTheme="minorHAnsi" w:hAnsiTheme="minorHAnsi" w:cstheme="minorHAnsi"/>
        </w:rPr>
        <w:t>WB Mason</w:t>
      </w:r>
      <w:r w:rsidRPr="001E4615">
        <w:rPr>
          <w:rFonts w:asciiTheme="minorHAnsi" w:hAnsiTheme="minorHAnsi" w:cstheme="minorHAnsi"/>
        </w:rPr>
        <w:t xml:space="preserve"> and other vendors through which items can be purchased at a discount.  Working with </w:t>
      </w:r>
      <w:r w:rsidR="003E517D">
        <w:rPr>
          <w:rFonts w:asciiTheme="minorHAnsi" w:hAnsiTheme="minorHAnsi" w:cstheme="minorHAnsi"/>
        </w:rPr>
        <w:t xml:space="preserve">Purchasing </w:t>
      </w:r>
      <w:r w:rsidRPr="001E4615">
        <w:rPr>
          <w:rFonts w:asciiTheme="minorHAnsi" w:hAnsiTheme="minorHAnsi" w:cstheme="minorHAnsi"/>
        </w:rPr>
        <w:t>will help you get the most from your grant funds.</w:t>
      </w:r>
    </w:p>
    <w:p w14:paraId="40131889" w14:textId="54A8F439" w:rsidR="003860D2" w:rsidRPr="001E4615" w:rsidRDefault="008860FE" w:rsidP="003860D2">
      <w:pPr>
        <w:numPr>
          <w:ilvl w:val="0"/>
          <w:numId w:val="4"/>
        </w:numPr>
        <w:spacing w:after="220" w:line="240" w:lineRule="auto"/>
        <w:rPr>
          <w:rFonts w:asciiTheme="minorHAnsi" w:hAnsiTheme="minorHAnsi" w:cstheme="minorHAnsi"/>
        </w:rPr>
      </w:pPr>
      <w:r w:rsidRPr="001E4615">
        <w:rPr>
          <w:rFonts w:asciiTheme="minorHAnsi" w:hAnsiTheme="minorHAnsi" w:cstheme="minorHAnsi"/>
        </w:rPr>
        <w:t xml:space="preserve">For Office Supplies, </w:t>
      </w:r>
      <w:r w:rsidR="003860D2" w:rsidRPr="001E4615">
        <w:rPr>
          <w:rFonts w:asciiTheme="minorHAnsi" w:hAnsiTheme="minorHAnsi" w:cstheme="minorHAnsi"/>
        </w:rPr>
        <w:t xml:space="preserve">send an e-mail to </w:t>
      </w:r>
      <w:r w:rsidR="001869C1">
        <w:rPr>
          <w:rFonts w:asciiTheme="minorHAnsi" w:hAnsiTheme="minorHAnsi" w:cstheme="minorHAnsi"/>
        </w:rPr>
        <w:t>Edward Schook</w:t>
      </w:r>
      <w:r w:rsidR="002B496C" w:rsidRPr="001E4615">
        <w:rPr>
          <w:rFonts w:asciiTheme="minorHAnsi" w:hAnsiTheme="minorHAnsi" w:cstheme="minorHAnsi"/>
        </w:rPr>
        <w:t xml:space="preserve">, </w:t>
      </w:r>
      <w:r w:rsidR="001869C1">
        <w:rPr>
          <w:rFonts w:asciiTheme="minorHAnsi" w:hAnsiTheme="minorHAnsi" w:cstheme="minorHAnsi"/>
        </w:rPr>
        <w:t>Senior Purchasing Specialist</w:t>
      </w:r>
      <w:r w:rsidR="002B496C" w:rsidRPr="001E4615">
        <w:rPr>
          <w:rFonts w:asciiTheme="minorHAnsi" w:hAnsiTheme="minorHAnsi" w:cstheme="minorHAnsi"/>
        </w:rPr>
        <w:t xml:space="preserve"> (</w:t>
      </w:r>
      <w:hyperlink r:id="rId22" w:history="1">
        <w:r w:rsidR="001869C1" w:rsidRPr="00C3035C">
          <w:rPr>
            <w:rStyle w:val="Hyperlink"/>
            <w:rFonts w:asciiTheme="minorHAnsi" w:hAnsiTheme="minorHAnsi" w:cstheme="minorHAnsi"/>
          </w:rPr>
          <w:t>eschook@nyit.edu</w:t>
        </w:r>
      </w:hyperlink>
      <w:r w:rsidR="002B496C" w:rsidRPr="001E4615">
        <w:rPr>
          <w:rFonts w:asciiTheme="minorHAnsi" w:hAnsiTheme="minorHAnsi" w:cstheme="minorHAnsi"/>
        </w:rPr>
        <w:t xml:space="preserve">) </w:t>
      </w:r>
      <w:r w:rsidR="003860D2" w:rsidRPr="001E4615">
        <w:rPr>
          <w:rFonts w:asciiTheme="minorHAnsi" w:hAnsiTheme="minorHAnsi" w:cstheme="minorHAnsi"/>
        </w:rPr>
        <w:t xml:space="preserve">with details about the items: </w:t>
      </w:r>
      <w:r w:rsidR="00BA0573" w:rsidRPr="001E4615">
        <w:rPr>
          <w:rFonts w:asciiTheme="minorHAnsi" w:hAnsiTheme="minorHAnsi" w:cstheme="minorHAnsi"/>
        </w:rPr>
        <w:t xml:space="preserve"> </w:t>
      </w:r>
      <w:r w:rsidR="003860D2" w:rsidRPr="001E4615">
        <w:rPr>
          <w:rFonts w:asciiTheme="minorHAnsi" w:hAnsiTheme="minorHAnsi" w:cstheme="minorHAnsi"/>
        </w:rPr>
        <w:t xml:space="preserve">vendor, item number, model number, price, features, etc. </w:t>
      </w:r>
      <w:r w:rsidR="00BA0573" w:rsidRPr="001E4615">
        <w:rPr>
          <w:rFonts w:asciiTheme="minorHAnsi" w:hAnsiTheme="minorHAnsi" w:cstheme="minorHAnsi"/>
        </w:rPr>
        <w:t xml:space="preserve"> </w:t>
      </w:r>
      <w:r w:rsidR="003860D2" w:rsidRPr="001E4615">
        <w:rPr>
          <w:rFonts w:asciiTheme="minorHAnsi" w:hAnsiTheme="minorHAnsi" w:cstheme="minorHAnsi"/>
        </w:rPr>
        <w:t>Procurement</w:t>
      </w:r>
      <w:r w:rsidR="00551D7C" w:rsidRPr="001E4615">
        <w:rPr>
          <w:rFonts w:asciiTheme="minorHAnsi" w:hAnsiTheme="minorHAnsi" w:cstheme="minorHAnsi"/>
        </w:rPr>
        <w:t xml:space="preserve"> will verify prices with </w:t>
      </w:r>
      <w:r w:rsidR="003860D2" w:rsidRPr="001E4615">
        <w:rPr>
          <w:rFonts w:asciiTheme="minorHAnsi" w:hAnsiTheme="minorHAnsi" w:cstheme="minorHAnsi"/>
        </w:rPr>
        <w:t>vendors</w:t>
      </w:r>
      <w:r w:rsidR="00551D7C" w:rsidRPr="001E4615">
        <w:rPr>
          <w:rFonts w:asciiTheme="minorHAnsi" w:hAnsiTheme="minorHAnsi" w:cstheme="minorHAnsi"/>
        </w:rPr>
        <w:t>,</w:t>
      </w:r>
      <w:r w:rsidR="003860D2" w:rsidRPr="001E4615">
        <w:rPr>
          <w:rFonts w:asciiTheme="minorHAnsi" w:hAnsiTheme="minorHAnsi" w:cstheme="minorHAnsi"/>
        </w:rPr>
        <w:t xml:space="preserve"> and reply</w:t>
      </w:r>
      <w:r w:rsidR="00551D7C" w:rsidRPr="001E4615">
        <w:rPr>
          <w:rFonts w:asciiTheme="minorHAnsi" w:hAnsiTheme="minorHAnsi" w:cstheme="minorHAnsi"/>
        </w:rPr>
        <w:t xml:space="preserve"> to you</w:t>
      </w:r>
      <w:r w:rsidR="003860D2" w:rsidRPr="001E4615">
        <w:rPr>
          <w:rFonts w:asciiTheme="minorHAnsi" w:hAnsiTheme="minorHAnsi" w:cstheme="minorHAnsi"/>
        </w:rPr>
        <w:t xml:space="preserve"> with these details.</w:t>
      </w:r>
      <w:r w:rsidR="00F01C07" w:rsidRPr="001E4615">
        <w:rPr>
          <w:rFonts w:asciiTheme="minorHAnsi" w:hAnsiTheme="minorHAnsi" w:cstheme="minorHAnsi"/>
        </w:rPr>
        <w:t xml:space="preserve">  </w:t>
      </w:r>
    </w:p>
    <w:p w14:paraId="37A1297F" w14:textId="42084B9E" w:rsidR="003860D2" w:rsidRPr="004B2806" w:rsidRDefault="003860D2" w:rsidP="00F80BB9">
      <w:pPr>
        <w:numPr>
          <w:ilvl w:val="0"/>
          <w:numId w:val="4"/>
        </w:numPr>
        <w:spacing w:after="220" w:line="240" w:lineRule="auto"/>
        <w:rPr>
          <w:rFonts w:asciiTheme="minorHAnsi" w:hAnsiTheme="minorHAnsi" w:cstheme="minorHAnsi"/>
        </w:rPr>
      </w:pPr>
      <w:r w:rsidRPr="004B2806">
        <w:rPr>
          <w:rFonts w:asciiTheme="minorHAnsi" w:hAnsiTheme="minorHAnsi" w:cstheme="minorHAnsi"/>
        </w:rPr>
        <w:t>For Electronics</w:t>
      </w:r>
      <w:r w:rsidR="005A2CA0" w:rsidRPr="004B2806">
        <w:rPr>
          <w:rFonts w:asciiTheme="minorHAnsi" w:hAnsiTheme="minorHAnsi" w:cstheme="minorHAnsi"/>
        </w:rPr>
        <w:t xml:space="preserve"> su</w:t>
      </w:r>
      <w:r w:rsidR="005D3987" w:rsidRPr="004B2806">
        <w:rPr>
          <w:rFonts w:asciiTheme="minorHAnsi" w:hAnsiTheme="minorHAnsi" w:cstheme="minorHAnsi"/>
        </w:rPr>
        <w:t xml:space="preserve">ch as computers, send your </w:t>
      </w:r>
      <w:r w:rsidR="00CB4C3B" w:rsidRPr="004B2806">
        <w:rPr>
          <w:rFonts w:asciiTheme="minorHAnsi" w:hAnsiTheme="minorHAnsi" w:cstheme="minorHAnsi"/>
        </w:rPr>
        <w:t>specifications to</w:t>
      </w:r>
      <w:r w:rsidRPr="004B2806">
        <w:rPr>
          <w:rFonts w:asciiTheme="minorHAnsi" w:hAnsiTheme="minorHAnsi" w:cstheme="minorHAnsi"/>
        </w:rPr>
        <w:t xml:space="preserve"> </w:t>
      </w:r>
      <w:r w:rsidR="00BF1B74">
        <w:rPr>
          <w:rFonts w:asciiTheme="minorHAnsi" w:hAnsiTheme="minorHAnsi" w:cstheme="minorHAnsi"/>
        </w:rPr>
        <w:t>Laurie Harvey</w:t>
      </w:r>
      <w:r w:rsidRPr="004B2806">
        <w:rPr>
          <w:rFonts w:asciiTheme="minorHAnsi" w:hAnsiTheme="minorHAnsi" w:cstheme="minorHAnsi"/>
        </w:rPr>
        <w:t xml:space="preserve"> </w:t>
      </w:r>
      <w:r w:rsidR="00EF0A9C" w:rsidRPr="004B2806">
        <w:rPr>
          <w:rFonts w:asciiTheme="minorHAnsi" w:hAnsiTheme="minorHAnsi" w:cstheme="minorHAnsi"/>
        </w:rPr>
        <w:t>in the Office of</w:t>
      </w:r>
      <w:r w:rsidR="00DA449F">
        <w:rPr>
          <w:rFonts w:asciiTheme="minorHAnsi" w:hAnsiTheme="minorHAnsi" w:cstheme="minorHAnsi"/>
        </w:rPr>
        <w:t xml:space="preserve"> Client Services &amp; Engagement</w:t>
      </w:r>
      <w:r w:rsidR="00EF0A9C" w:rsidRPr="004B2806">
        <w:rPr>
          <w:rFonts w:asciiTheme="minorHAnsi" w:hAnsiTheme="minorHAnsi" w:cstheme="minorHAnsi"/>
        </w:rPr>
        <w:t xml:space="preserve"> (</w:t>
      </w:r>
      <w:hyperlink r:id="rId23" w:history="1">
        <w:r w:rsidR="00BF1B74" w:rsidRPr="00BF1B74">
          <w:rPr>
            <w:rStyle w:val="Hyperlink"/>
            <w:rFonts w:asciiTheme="minorHAnsi" w:hAnsiTheme="minorHAnsi" w:cstheme="minorHAnsi"/>
          </w:rPr>
          <w:t>lharve05@nyit.edu</w:t>
        </w:r>
      </w:hyperlink>
      <w:r w:rsidR="00BF1B74">
        <w:t xml:space="preserve"> </w:t>
      </w:r>
      <w:r w:rsidR="00DA449F">
        <w:rPr>
          <w:rStyle w:val="Hyperlink"/>
          <w:rFonts w:asciiTheme="minorHAnsi" w:hAnsiTheme="minorHAnsi" w:cstheme="minorHAnsi"/>
        </w:rPr>
        <w:t>or servicecentral@nyit.edu</w:t>
      </w:r>
      <w:r w:rsidR="00EF0A9C" w:rsidRPr="004B2806">
        <w:rPr>
          <w:rFonts w:asciiTheme="minorHAnsi" w:hAnsiTheme="minorHAnsi" w:cstheme="minorHAnsi"/>
        </w:rPr>
        <w:t>)</w:t>
      </w:r>
      <w:r w:rsidR="005A2CA0" w:rsidRPr="004B2806">
        <w:rPr>
          <w:rFonts w:asciiTheme="minorHAnsi" w:hAnsiTheme="minorHAnsi" w:cstheme="minorHAnsi"/>
        </w:rPr>
        <w:t xml:space="preserve">. </w:t>
      </w:r>
      <w:r w:rsidR="00EF0A9C" w:rsidRPr="004B2806">
        <w:rPr>
          <w:rFonts w:asciiTheme="minorHAnsi" w:hAnsiTheme="minorHAnsi" w:cstheme="minorHAnsi"/>
        </w:rPr>
        <w:t xml:space="preserve"> </w:t>
      </w:r>
      <w:r w:rsidR="005A2CA0" w:rsidRPr="004B2806">
        <w:rPr>
          <w:rFonts w:asciiTheme="minorHAnsi" w:hAnsiTheme="minorHAnsi" w:cstheme="minorHAnsi"/>
        </w:rPr>
        <w:t>He will consult with NYIT’s vendors</w:t>
      </w:r>
      <w:r w:rsidR="002821CB" w:rsidRPr="004B2806">
        <w:rPr>
          <w:rFonts w:asciiTheme="minorHAnsi" w:hAnsiTheme="minorHAnsi" w:cstheme="minorHAnsi"/>
        </w:rPr>
        <w:t xml:space="preserve">, </w:t>
      </w:r>
      <w:r w:rsidR="005D3987" w:rsidRPr="004B2806">
        <w:rPr>
          <w:rFonts w:asciiTheme="minorHAnsi" w:hAnsiTheme="minorHAnsi" w:cstheme="minorHAnsi"/>
        </w:rPr>
        <w:t>obtain a quote on your behalf</w:t>
      </w:r>
      <w:r w:rsidR="002821CB" w:rsidRPr="004B2806">
        <w:rPr>
          <w:rFonts w:asciiTheme="minorHAnsi" w:hAnsiTheme="minorHAnsi" w:cstheme="minorHAnsi"/>
        </w:rPr>
        <w:t>,</w:t>
      </w:r>
      <w:r w:rsidR="005D3987" w:rsidRPr="004B2806">
        <w:rPr>
          <w:rFonts w:asciiTheme="minorHAnsi" w:hAnsiTheme="minorHAnsi" w:cstheme="minorHAnsi"/>
        </w:rPr>
        <w:t xml:space="preserve"> and </w:t>
      </w:r>
      <w:r w:rsidR="005A2CA0" w:rsidRPr="004B2806">
        <w:rPr>
          <w:rFonts w:asciiTheme="minorHAnsi" w:hAnsiTheme="minorHAnsi" w:cstheme="minorHAnsi"/>
        </w:rPr>
        <w:t xml:space="preserve">reply </w:t>
      </w:r>
      <w:r w:rsidR="002821CB" w:rsidRPr="004B2806">
        <w:rPr>
          <w:rFonts w:asciiTheme="minorHAnsi" w:hAnsiTheme="minorHAnsi" w:cstheme="minorHAnsi"/>
        </w:rPr>
        <w:t xml:space="preserve">to you </w:t>
      </w:r>
      <w:r w:rsidR="005A2CA0" w:rsidRPr="004B2806">
        <w:rPr>
          <w:rFonts w:asciiTheme="minorHAnsi" w:hAnsiTheme="minorHAnsi" w:cstheme="minorHAnsi"/>
        </w:rPr>
        <w:t>with these details.</w:t>
      </w:r>
      <w:r w:rsidR="00F01C07" w:rsidRPr="004B2806">
        <w:rPr>
          <w:rFonts w:asciiTheme="minorHAnsi" w:hAnsiTheme="minorHAnsi" w:cstheme="minorHAnsi"/>
        </w:rPr>
        <w:t xml:space="preserve">  </w:t>
      </w:r>
    </w:p>
    <w:p w14:paraId="7A3D4F30" w14:textId="42187A11" w:rsidR="006D3F7D" w:rsidRPr="001E4615" w:rsidRDefault="00761C78" w:rsidP="00F80BB9">
      <w:pPr>
        <w:numPr>
          <w:ilvl w:val="0"/>
          <w:numId w:val="4"/>
        </w:numPr>
        <w:spacing w:after="220" w:line="240" w:lineRule="auto"/>
        <w:rPr>
          <w:rFonts w:asciiTheme="minorHAnsi" w:hAnsiTheme="minorHAnsi" w:cstheme="minorHAnsi"/>
        </w:rPr>
      </w:pPr>
      <w:r>
        <w:rPr>
          <w:rFonts w:asciiTheme="minorHAnsi" w:hAnsiTheme="minorHAnsi" w:cstheme="minorHAnsi"/>
        </w:rPr>
        <w:t xml:space="preserve">Software purchases need to adhere to the </w:t>
      </w:r>
      <w:hyperlink r:id="rId24" w:history="1">
        <w:r w:rsidRPr="00761C78">
          <w:rPr>
            <w:rStyle w:val="Hyperlink"/>
            <w:rFonts w:asciiTheme="minorHAnsi" w:hAnsiTheme="minorHAnsi" w:cstheme="minorHAnsi"/>
          </w:rPr>
          <w:t>Software Accessibility Guidelines</w:t>
        </w:r>
      </w:hyperlink>
      <w:r>
        <w:rPr>
          <w:rFonts w:asciiTheme="minorHAnsi" w:hAnsiTheme="minorHAnsi" w:cstheme="minorHAnsi"/>
        </w:rPr>
        <w:t xml:space="preserve"> and </w:t>
      </w:r>
      <w:r w:rsidR="006D5B29">
        <w:rPr>
          <w:rFonts w:asciiTheme="minorHAnsi" w:hAnsiTheme="minorHAnsi" w:cstheme="minorHAnsi"/>
        </w:rPr>
        <w:t>require</w:t>
      </w:r>
      <w:r>
        <w:rPr>
          <w:rFonts w:asciiTheme="minorHAnsi" w:hAnsiTheme="minorHAnsi" w:cstheme="minorHAnsi"/>
        </w:rPr>
        <w:t xml:space="preserve"> prior approval from </w:t>
      </w:r>
      <w:r w:rsidR="006D5B29">
        <w:rPr>
          <w:rFonts w:asciiTheme="minorHAnsi" w:hAnsiTheme="minorHAnsi" w:cstheme="minorHAnsi"/>
        </w:rPr>
        <w:t xml:space="preserve">the </w:t>
      </w:r>
      <w:r>
        <w:rPr>
          <w:rFonts w:asciiTheme="minorHAnsi" w:hAnsiTheme="minorHAnsi" w:cstheme="minorHAnsi"/>
        </w:rPr>
        <w:t>General Counsel and the Office of Information Technology and Infrastructure, please contact OSPAR for assistance.</w:t>
      </w:r>
    </w:p>
    <w:p w14:paraId="091C8A77" w14:textId="141568C8" w:rsidR="006738FA" w:rsidRDefault="00903981" w:rsidP="006738FA">
      <w:pPr>
        <w:pStyle w:val="ListParagraph"/>
        <w:numPr>
          <w:ilvl w:val="0"/>
          <w:numId w:val="4"/>
        </w:numPr>
        <w:spacing w:after="220" w:line="240" w:lineRule="auto"/>
        <w:rPr>
          <w:rFonts w:asciiTheme="minorHAnsi" w:hAnsiTheme="minorHAnsi" w:cstheme="minorHAnsi"/>
        </w:rPr>
      </w:pPr>
      <w:r w:rsidRPr="001E4615">
        <w:rPr>
          <w:rFonts w:asciiTheme="minorHAnsi" w:hAnsiTheme="minorHAnsi" w:cstheme="minorHAnsi"/>
        </w:rPr>
        <w:t xml:space="preserve">For other items such as Laboratory Supplies, please </w:t>
      </w:r>
      <w:r w:rsidR="00F80BB9" w:rsidRPr="001E4615">
        <w:rPr>
          <w:rFonts w:asciiTheme="minorHAnsi" w:hAnsiTheme="minorHAnsi" w:cstheme="minorHAnsi"/>
        </w:rPr>
        <w:t xml:space="preserve">obtain a quote from </w:t>
      </w:r>
      <w:r w:rsidR="006D62DD" w:rsidRPr="001E4615">
        <w:rPr>
          <w:rFonts w:asciiTheme="minorHAnsi" w:hAnsiTheme="minorHAnsi" w:cstheme="minorHAnsi"/>
        </w:rPr>
        <w:t xml:space="preserve">the </w:t>
      </w:r>
      <w:r w:rsidR="00F80BB9" w:rsidRPr="001E4615">
        <w:rPr>
          <w:rFonts w:asciiTheme="minorHAnsi" w:hAnsiTheme="minorHAnsi" w:cstheme="minorHAnsi"/>
        </w:rPr>
        <w:t>vendor</w:t>
      </w:r>
      <w:r w:rsidR="005A2CA0" w:rsidRPr="001E4615">
        <w:rPr>
          <w:rFonts w:asciiTheme="minorHAnsi" w:hAnsiTheme="minorHAnsi" w:cstheme="minorHAnsi"/>
        </w:rPr>
        <w:t>.</w:t>
      </w:r>
    </w:p>
    <w:p w14:paraId="14618DD6" w14:textId="77777777" w:rsidR="006738FA" w:rsidRPr="001E4615" w:rsidRDefault="006738FA" w:rsidP="001E4615">
      <w:pPr>
        <w:pStyle w:val="ListParagraph"/>
        <w:spacing w:after="220" w:line="240" w:lineRule="auto"/>
        <w:rPr>
          <w:rFonts w:asciiTheme="minorHAnsi" w:hAnsiTheme="minorHAnsi" w:cstheme="minorHAnsi"/>
        </w:rPr>
      </w:pPr>
    </w:p>
    <w:p w14:paraId="16C3337E" w14:textId="45882BBF" w:rsidR="00506C6D" w:rsidRPr="001E4615" w:rsidRDefault="00506C6D" w:rsidP="00506C6D">
      <w:pPr>
        <w:pStyle w:val="ListParagraph"/>
        <w:numPr>
          <w:ilvl w:val="0"/>
          <w:numId w:val="4"/>
        </w:numPr>
        <w:spacing w:after="220" w:line="240" w:lineRule="auto"/>
        <w:rPr>
          <w:rFonts w:asciiTheme="minorHAnsi" w:hAnsiTheme="minorHAnsi" w:cstheme="minorHAnsi"/>
        </w:rPr>
      </w:pPr>
      <w:r w:rsidRPr="001E4615">
        <w:rPr>
          <w:rFonts w:asciiTheme="minorHAnsi" w:hAnsiTheme="minorHAnsi" w:cstheme="minorHAnsi"/>
        </w:rPr>
        <w:t xml:space="preserve">For Chemicals (including reagents, preservatives, solutions, dilutions, biologicals, and any material for which there is a </w:t>
      </w:r>
      <w:r w:rsidR="006738FA">
        <w:rPr>
          <w:rFonts w:asciiTheme="minorHAnsi" w:hAnsiTheme="minorHAnsi" w:cstheme="minorHAnsi"/>
        </w:rPr>
        <w:t>S</w:t>
      </w:r>
      <w:r w:rsidRPr="001E4615">
        <w:rPr>
          <w:rFonts w:asciiTheme="minorHAnsi" w:hAnsiTheme="minorHAnsi" w:cstheme="minorHAnsi"/>
        </w:rPr>
        <w:t xml:space="preserve">afety </w:t>
      </w:r>
      <w:r w:rsidR="006738FA">
        <w:rPr>
          <w:rFonts w:asciiTheme="minorHAnsi" w:hAnsiTheme="minorHAnsi" w:cstheme="minorHAnsi"/>
        </w:rPr>
        <w:t>D</w:t>
      </w:r>
      <w:r w:rsidRPr="001E4615">
        <w:rPr>
          <w:rFonts w:asciiTheme="minorHAnsi" w:hAnsiTheme="minorHAnsi" w:cstheme="minorHAnsi"/>
        </w:rPr>
        <w:t xml:space="preserve">ata </w:t>
      </w:r>
      <w:r w:rsidR="006738FA">
        <w:rPr>
          <w:rFonts w:asciiTheme="minorHAnsi" w:hAnsiTheme="minorHAnsi" w:cstheme="minorHAnsi"/>
        </w:rPr>
        <w:t>S</w:t>
      </w:r>
      <w:r w:rsidRPr="001E4615">
        <w:rPr>
          <w:rFonts w:asciiTheme="minorHAnsi" w:hAnsiTheme="minorHAnsi" w:cstheme="minorHAnsi"/>
        </w:rPr>
        <w:t xml:space="preserve">heet), (i) a vendor quote, (ii) a Chemical Purchase Requisition Form (available at </w:t>
      </w:r>
      <w:hyperlink r:id="rId25" w:history="1">
        <w:r w:rsidRPr="001E4615">
          <w:rPr>
            <w:rStyle w:val="Hyperlink"/>
            <w:rFonts w:asciiTheme="minorHAnsi" w:hAnsiTheme="minorHAnsi" w:cstheme="minorHAnsi"/>
          </w:rPr>
          <w:t>http://www.nyit.edu/ospar/grant_management/</w:t>
        </w:r>
      </w:hyperlink>
      <w:r w:rsidRPr="001E4615">
        <w:rPr>
          <w:rFonts w:asciiTheme="minorHAnsi" w:hAnsiTheme="minorHAnsi" w:cstheme="minorHAnsi"/>
        </w:rPr>
        <w:t xml:space="preserve">), and (iii) a Safety Data Sheet (SDS) </w:t>
      </w:r>
      <w:r w:rsidR="006D5B29">
        <w:rPr>
          <w:rFonts w:asciiTheme="minorHAnsi" w:hAnsiTheme="minorHAnsi" w:cstheme="minorHAnsi"/>
        </w:rPr>
        <w:t>is</w:t>
      </w:r>
      <w:r w:rsidRPr="001E4615">
        <w:rPr>
          <w:rFonts w:asciiTheme="minorHAnsi" w:hAnsiTheme="minorHAnsi" w:cstheme="minorHAnsi"/>
        </w:rPr>
        <w:t xml:space="preserve"> required.  Items (i), (ii), and (iii) should be sent to OSPAR. Items (i) and (ii) should be sent to Procurement.  Items (ii) and (iii) should be sent to Environmental Health and Safety (Brian Kelleher; </w:t>
      </w:r>
      <w:hyperlink r:id="rId26" w:history="1">
        <w:r w:rsidRPr="001E4615">
          <w:rPr>
            <w:rStyle w:val="Hyperlink"/>
            <w:rFonts w:asciiTheme="minorHAnsi" w:hAnsiTheme="minorHAnsi" w:cstheme="minorHAnsi"/>
          </w:rPr>
          <w:t>bkellehe@nyit.edu</w:t>
        </w:r>
      </w:hyperlink>
      <w:r w:rsidRPr="001E4615">
        <w:rPr>
          <w:rFonts w:asciiTheme="minorHAnsi" w:hAnsiTheme="minorHAnsi" w:cstheme="minorHAnsi"/>
        </w:rPr>
        <w:t>).</w:t>
      </w:r>
    </w:p>
    <w:p w14:paraId="7ADA5548" w14:textId="77777777" w:rsidR="0068240A" w:rsidRPr="001E4615" w:rsidRDefault="0068240A" w:rsidP="00FB2DC4">
      <w:pPr>
        <w:pStyle w:val="ListParagraph"/>
        <w:rPr>
          <w:rFonts w:asciiTheme="minorHAnsi" w:hAnsiTheme="minorHAnsi" w:cstheme="minorHAnsi"/>
        </w:rPr>
      </w:pPr>
    </w:p>
    <w:p w14:paraId="2506A2AB" w14:textId="4DD694F8" w:rsidR="00CF3F45" w:rsidRPr="001E4615" w:rsidRDefault="00CF3F45" w:rsidP="00FB2DC4">
      <w:pPr>
        <w:pStyle w:val="ListParagraph"/>
        <w:numPr>
          <w:ilvl w:val="0"/>
          <w:numId w:val="4"/>
        </w:numPr>
        <w:spacing w:after="220" w:line="240" w:lineRule="auto"/>
        <w:rPr>
          <w:rFonts w:asciiTheme="minorHAnsi" w:hAnsiTheme="minorHAnsi" w:cstheme="minorHAnsi"/>
        </w:rPr>
      </w:pPr>
      <w:r w:rsidRPr="001E4615">
        <w:rPr>
          <w:rFonts w:asciiTheme="minorHAnsi" w:hAnsiTheme="minorHAnsi" w:cstheme="minorHAnsi"/>
        </w:rPr>
        <w:t xml:space="preserve">NYIT maintains an Institutional Biosafety Committee (IBC) for review, approval, and oversight of the use of biological materials and hazardous chemicals at NYIT.  Any project personnel intending to conduct any research involving a biological material or hazardous chemical must receive appropriate training, and the Principal Investigator (PI) must complete and submit an </w:t>
      </w:r>
      <w:hyperlink r:id="rId27" w:history="1">
        <w:r w:rsidRPr="001E4615">
          <w:rPr>
            <w:rStyle w:val="Hyperlink"/>
            <w:rFonts w:asciiTheme="minorHAnsi" w:hAnsiTheme="minorHAnsi" w:cstheme="minorHAnsi"/>
          </w:rPr>
          <w:t>Institutional Biosafety Committee Biosafety Protocol Form for Recombinant DNA and Microorganisms in Research</w:t>
        </w:r>
      </w:hyperlink>
      <w:r w:rsidRPr="001E4615">
        <w:rPr>
          <w:rFonts w:asciiTheme="minorHAnsi" w:hAnsiTheme="minorHAnsi" w:cstheme="minorHAnsi"/>
        </w:rPr>
        <w:t xml:space="preserve"> to the IBC for approval.  The PI or Laboratory Supervisor is responsible for enforcing safety measures in the laboratories under their supervision.  Guidelines for the handling of hazardous materials are </w:t>
      </w:r>
      <w:r w:rsidR="002F2D89">
        <w:rPr>
          <w:rFonts w:asciiTheme="minorHAnsi" w:hAnsiTheme="minorHAnsi" w:cstheme="minorHAnsi"/>
        </w:rPr>
        <w:t>outlined in</w:t>
      </w:r>
      <w:r w:rsidRPr="001E4615">
        <w:rPr>
          <w:rFonts w:asciiTheme="minorHAnsi" w:hAnsiTheme="minorHAnsi" w:cstheme="minorHAnsi"/>
        </w:rPr>
        <w:t xml:space="preserve"> the NYIT Che</w:t>
      </w:r>
      <w:r w:rsidR="00E46BC1" w:rsidRPr="001E4615">
        <w:rPr>
          <w:rFonts w:asciiTheme="minorHAnsi" w:hAnsiTheme="minorHAnsi" w:cstheme="minorHAnsi"/>
        </w:rPr>
        <w:t>mical Hygiene Plan (</w:t>
      </w:r>
      <w:hyperlink r:id="rId28" w:history="1">
        <w:r w:rsidR="00E46BC1" w:rsidRPr="001E4615">
          <w:rPr>
            <w:rStyle w:val="Hyperlink"/>
            <w:rFonts w:asciiTheme="minorHAnsi" w:hAnsiTheme="minorHAnsi" w:cstheme="minorHAnsi"/>
          </w:rPr>
          <w:t>https://www.nyit.edu/files/academic_affairs/AA_OSPAR_ChemicalHygienePlan.pdf</w:t>
        </w:r>
      </w:hyperlink>
      <w:r w:rsidR="00E46BC1" w:rsidRPr="001E4615">
        <w:rPr>
          <w:rFonts w:asciiTheme="minorHAnsi" w:hAnsiTheme="minorHAnsi" w:cstheme="minorHAnsi"/>
        </w:rPr>
        <w:t>).</w:t>
      </w:r>
    </w:p>
    <w:p w14:paraId="0A9B492D" w14:textId="77777777" w:rsidR="00E46BC1" w:rsidRPr="001E4615" w:rsidRDefault="00E46BC1" w:rsidP="00FB2DC4">
      <w:pPr>
        <w:pStyle w:val="ListParagraph"/>
        <w:rPr>
          <w:rFonts w:asciiTheme="minorHAnsi" w:hAnsiTheme="minorHAnsi" w:cstheme="minorHAnsi"/>
        </w:rPr>
      </w:pPr>
    </w:p>
    <w:p w14:paraId="0252E8AB" w14:textId="7C19A872" w:rsidR="005A2CA0" w:rsidRPr="001E4615" w:rsidRDefault="00307026" w:rsidP="00FB2DC4">
      <w:pPr>
        <w:pStyle w:val="ListParagraph"/>
        <w:numPr>
          <w:ilvl w:val="0"/>
          <w:numId w:val="4"/>
        </w:numPr>
        <w:spacing w:after="220" w:line="240" w:lineRule="auto"/>
        <w:ind w:right="-180"/>
        <w:rPr>
          <w:rFonts w:asciiTheme="minorHAnsi" w:hAnsiTheme="minorHAnsi" w:cstheme="minorHAnsi"/>
        </w:rPr>
      </w:pPr>
      <w:r w:rsidRPr="001E4615">
        <w:rPr>
          <w:rFonts w:asciiTheme="minorHAnsi" w:hAnsiTheme="minorHAnsi" w:cstheme="minorHAnsi"/>
        </w:rPr>
        <w:t xml:space="preserve">For </w:t>
      </w:r>
      <w:r w:rsidR="00932C70" w:rsidRPr="001E4615">
        <w:rPr>
          <w:rFonts w:asciiTheme="minorHAnsi" w:hAnsiTheme="minorHAnsi" w:cstheme="minorHAnsi"/>
        </w:rPr>
        <w:t xml:space="preserve">further </w:t>
      </w:r>
      <w:r w:rsidRPr="001E4615">
        <w:rPr>
          <w:rFonts w:asciiTheme="minorHAnsi" w:hAnsiTheme="minorHAnsi" w:cstheme="minorHAnsi"/>
        </w:rPr>
        <w:t>information</w:t>
      </w:r>
      <w:r w:rsidR="00B3688C" w:rsidRPr="001E4615">
        <w:rPr>
          <w:rFonts w:asciiTheme="minorHAnsi" w:hAnsiTheme="minorHAnsi" w:cstheme="minorHAnsi"/>
        </w:rPr>
        <w:t xml:space="preserve"> regarding chemical purchases</w:t>
      </w:r>
      <w:r w:rsidR="00B9288B">
        <w:rPr>
          <w:rFonts w:asciiTheme="minorHAnsi" w:hAnsiTheme="minorHAnsi" w:cstheme="minorHAnsi"/>
        </w:rPr>
        <w:t>,</w:t>
      </w:r>
      <w:r w:rsidR="00B3688C" w:rsidRPr="001E4615">
        <w:rPr>
          <w:rFonts w:asciiTheme="minorHAnsi" w:hAnsiTheme="minorHAnsi" w:cstheme="minorHAnsi"/>
        </w:rPr>
        <w:t xml:space="preserve"> see</w:t>
      </w:r>
      <w:r w:rsidR="0091042C" w:rsidRPr="001E4615">
        <w:rPr>
          <w:rFonts w:asciiTheme="minorHAnsi" w:hAnsiTheme="minorHAnsi" w:cstheme="minorHAnsi"/>
        </w:rPr>
        <w:t xml:space="preserve"> </w:t>
      </w:r>
      <w:hyperlink r:id="rId29" w:history="1">
        <w:r w:rsidRPr="001E4615">
          <w:rPr>
            <w:rStyle w:val="Hyperlink"/>
            <w:rFonts w:asciiTheme="minorHAnsi" w:hAnsiTheme="minorHAnsi" w:cstheme="minorHAnsi"/>
          </w:rPr>
          <w:t>https://www.nyit.edu/ospar/grant_preparation</w:t>
        </w:r>
      </w:hyperlink>
      <w:r w:rsidR="007A6C53" w:rsidRPr="001E4615">
        <w:rPr>
          <w:rFonts w:asciiTheme="minorHAnsi" w:hAnsiTheme="minorHAnsi" w:cstheme="minorHAnsi"/>
        </w:rPr>
        <w:t>.</w:t>
      </w:r>
    </w:p>
    <w:p w14:paraId="41B486C4" w14:textId="0ECBDD5D" w:rsidR="00BA033A" w:rsidRDefault="00BA033A" w:rsidP="00FB2DC4">
      <w:pPr>
        <w:pStyle w:val="ListParagraph"/>
        <w:spacing w:after="220" w:line="240" w:lineRule="auto"/>
        <w:rPr>
          <w:rFonts w:asciiTheme="minorHAnsi" w:hAnsiTheme="minorHAnsi" w:cstheme="minorHAnsi"/>
          <w:b/>
        </w:rPr>
      </w:pPr>
    </w:p>
    <w:p w14:paraId="3DF7F494" w14:textId="0BDBD47C" w:rsidR="0044233A" w:rsidRPr="001E4615" w:rsidRDefault="0044233A" w:rsidP="0044233A">
      <w:pPr>
        <w:pStyle w:val="ListParagraph"/>
        <w:numPr>
          <w:ilvl w:val="0"/>
          <w:numId w:val="33"/>
        </w:numPr>
        <w:spacing w:after="220" w:line="240" w:lineRule="auto"/>
        <w:rPr>
          <w:rFonts w:asciiTheme="minorHAnsi" w:hAnsiTheme="minorHAnsi" w:cstheme="minorHAnsi"/>
          <w:b/>
        </w:rPr>
      </w:pPr>
      <w:r w:rsidRPr="004B0ABE">
        <w:rPr>
          <w:rFonts w:cs="Calibri"/>
          <w:color w:val="000000"/>
          <w:shd w:val="clear" w:color="auto" w:fill="FFFFFF"/>
        </w:rPr>
        <w:lastRenderedPageBreak/>
        <w:t>Reimbursement for Amazon is NOT allowed as NYIT has Amazon business accounts</w:t>
      </w:r>
      <w:r w:rsidRPr="000D407E">
        <w:rPr>
          <w:rFonts w:cs="Calibri"/>
          <w:color w:val="000000"/>
          <w:shd w:val="clear" w:color="auto" w:fill="FFFFFF"/>
        </w:rPr>
        <w:t>.</w:t>
      </w:r>
      <w:r>
        <w:rPr>
          <w:rFonts w:cs="Calibri"/>
          <w:color w:val="000000"/>
          <w:shd w:val="clear" w:color="auto" w:fill="FFFFFF"/>
        </w:rPr>
        <w:t xml:space="preserve"> If you need to obtain an </w:t>
      </w:r>
      <w:r w:rsidR="00C61FC9">
        <w:rPr>
          <w:rFonts w:cs="Calibri"/>
          <w:color w:val="000000"/>
          <w:shd w:val="clear" w:color="auto" w:fill="FFFFFF"/>
        </w:rPr>
        <w:t>Amazon</w:t>
      </w:r>
      <w:r>
        <w:rPr>
          <w:rFonts w:cs="Calibri"/>
          <w:color w:val="000000"/>
          <w:shd w:val="clear" w:color="auto" w:fill="FFFFFF"/>
        </w:rPr>
        <w:t xml:space="preserve"> business account, you can reach out to Ed Schook (</w:t>
      </w:r>
      <w:hyperlink r:id="rId30" w:history="1">
        <w:r w:rsidRPr="0044233A">
          <w:rPr>
            <w:rStyle w:val="Hyperlink"/>
            <w:rFonts w:cs="Calibri"/>
            <w:shd w:val="clear" w:color="auto" w:fill="FFFFFF"/>
          </w:rPr>
          <w:t>eschook@nyit.edu</w:t>
        </w:r>
      </w:hyperlink>
      <w:r>
        <w:rPr>
          <w:rFonts w:cs="Calibri"/>
          <w:color w:val="000000"/>
          <w:shd w:val="clear" w:color="auto" w:fill="FFFFFF"/>
        </w:rPr>
        <w:t>).</w:t>
      </w:r>
    </w:p>
    <w:p w14:paraId="45A2F235" w14:textId="3C1DBA85" w:rsidR="002932BB" w:rsidRPr="001E4615" w:rsidRDefault="005A2CA0" w:rsidP="00FB2DC4">
      <w:pPr>
        <w:pStyle w:val="ListParagraph"/>
        <w:numPr>
          <w:ilvl w:val="0"/>
          <w:numId w:val="6"/>
        </w:numPr>
        <w:spacing w:after="220" w:line="240" w:lineRule="auto"/>
        <w:rPr>
          <w:rFonts w:asciiTheme="minorHAnsi" w:hAnsiTheme="minorHAnsi" w:cstheme="minorHAnsi"/>
        </w:rPr>
      </w:pPr>
      <w:r w:rsidRPr="001E4615">
        <w:rPr>
          <w:rFonts w:asciiTheme="minorHAnsi" w:hAnsiTheme="minorHAnsi" w:cstheme="minorHAnsi"/>
        </w:rPr>
        <w:t>F</w:t>
      </w:r>
      <w:r w:rsidR="00F80BB9" w:rsidRPr="001E4615">
        <w:rPr>
          <w:rFonts w:asciiTheme="minorHAnsi" w:hAnsiTheme="minorHAnsi" w:cstheme="minorHAnsi"/>
        </w:rPr>
        <w:t xml:space="preserve">orward </w:t>
      </w:r>
      <w:r w:rsidRPr="001E4615">
        <w:rPr>
          <w:rFonts w:asciiTheme="minorHAnsi" w:hAnsiTheme="minorHAnsi" w:cstheme="minorHAnsi"/>
        </w:rPr>
        <w:t xml:space="preserve">all quotes and requests for purchases to </w:t>
      </w:r>
      <w:r w:rsidR="006D62DD" w:rsidRPr="001E4615">
        <w:rPr>
          <w:rFonts w:asciiTheme="minorHAnsi" w:hAnsiTheme="minorHAnsi" w:cstheme="minorHAnsi"/>
        </w:rPr>
        <w:t>O</w:t>
      </w:r>
      <w:r w:rsidR="0021757E" w:rsidRPr="001E4615">
        <w:rPr>
          <w:rFonts w:asciiTheme="minorHAnsi" w:hAnsiTheme="minorHAnsi" w:cstheme="minorHAnsi"/>
        </w:rPr>
        <w:t>SPAR</w:t>
      </w:r>
      <w:r w:rsidR="00F4190F">
        <w:rPr>
          <w:rFonts w:asciiTheme="minorHAnsi" w:hAnsiTheme="minorHAnsi" w:cstheme="minorHAnsi"/>
        </w:rPr>
        <w:t xml:space="preserve"> via e-mail to </w:t>
      </w:r>
      <w:hyperlink r:id="rId31" w:history="1">
        <w:r w:rsidR="00F4190F" w:rsidRPr="00EC09C5">
          <w:rPr>
            <w:rStyle w:val="Hyperlink"/>
            <w:rFonts w:asciiTheme="minorHAnsi" w:hAnsiTheme="minorHAnsi" w:cstheme="minorHAnsi"/>
          </w:rPr>
          <w:t>grants@nyit.edu</w:t>
        </w:r>
      </w:hyperlink>
      <w:r w:rsidR="00F4190F">
        <w:rPr>
          <w:rFonts w:asciiTheme="minorHAnsi" w:hAnsiTheme="minorHAnsi" w:cstheme="minorHAnsi"/>
        </w:rPr>
        <w:t xml:space="preserve">.  </w:t>
      </w:r>
      <w:r w:rsidR="00986608" w:rsidRPr="001E4615">
        <w:rPr>
          <w:rFonts w:asciiTheme="minorHAnsi" w:hAnsiTheme="minorHAnsi" w:cstheme="minorHAnsi"/>
        </w:rPr>
        <w:t>OSPAR will requisition the requested items in Oracle</w:t>
      </w:r>
      <w:r w:rsidR="009675D1" w:rsidRPr="001E4615">
        <w:rPr>
          <w:rFonts w:asciiTheme="minorHAnsi" w:hAnsiTheme="minorHAnsi" w:cstheme="minorHAnsi"/>
        </w:rPr>
        <w:t xml:space="preserve">.  </w:t>
      </w:r>
      <w:r w:rsidR="00A370FC" w:rsidRPr="001E4615">
        <w:rPr>
          <w:rFonts w:asciiTheme="minorHAnsi" w:hAnsiTheme="minorHAnsi" w:cstheme="minorHAnsi"/>
        </w:rPr>
        <w:t>Please contact the Office of Sponsored Programs and Research (OSPAR)</w:t>
      </w:r>
      <w:r w:rsidR="00D751A8" w:rsidRPr="001E4615">
        <w:rPr>
          <w:rFonts w:asciiTheme="minorHAnsi" w:hAnsiTheme="minorHAnsi" w:cstheme="minorHAnsi"/>
        </w:rPr>
        <w:t xml:space="preserve"> if you </w:t>
      </w:r>
      <w:r w:rsidR="002C2E0C" w:rsidRPr="001E4615">
        <w:rPr>
          <w:rFonts w:asciiTheme="minorHAnsi" w:hAnsiTheme="minorHAnsi" w:cstheme="minorHAnsi"/>
        </w:rPr>
        <w:t xml:space="preserve">would like to use your </w:t>
      </w:r>
      <w:r w:rsidR="00D751A8" w:rsidRPr="001E4615">
        <w:rPr>
          <w:rFonts w:asciiTheme="minorHAnsi" w:hAnsiTheme="minorHAnsi" w:cstheme="minorHAnsi"/>
        </w:rPr>
        <w:t xml:space="preserve">authorized </w:t>
      </w:r>
      <w:r w:rsidR="002C2E0C" w:rsidRPr="001E4615">
        <w:rPr>
          <w:rFonts w:asciiTheme="minorHAnsi" w:hAnsiTheme="minorHAnsi" w:cstheme="minorHAnsi"/>
        </w:rPr>
        <w:t xml:space="preserve">NYIT </w:t>
      </w:r>
      <w:r w:rsidR="00D751A8" w:rsidRPr="001E4615">
        <w:rPr>
          <w:rFonts w:asciiTheme="minorHAnsi" w:hAnsiTheme="minorHAnsi" w:cstheme="minorHAnsi"/>
        </w:rPr>
        <w:t>P-</w:t>
      </w:r>
      <w:r w:rsidR="003E2F02" w:rsidRPr="001E4615">
        <w:rPr>
          <w:rFonts w:asciiTheme="minorHAnsi" w:hAnsiTheme="minorHAnsi" w:cstheme="minorHAnsi"/>
        </w:rPr>
        <w:t>C</w:t>
      </w:r>
      <w:r w:rsidR="00D751A8" w:rsidRPr="001E4615">
        <w:rPr>
          <w:rFonts w:asciiTheme="minorHAnsi" w:hAnsiTheme="minorHAnsi" w:cstheme="minorHAnsi"/>
        </w:rPr>
        <w:t xml:space="preserve">ard </w:t>
      </w:r>
      <w:r w:rsidR="002C2E0C" w:rsidRPr="001E4615">
        <w:rPr>
          <w:rFonts w:asciiTheme="minorHAnsi" w:hAnsiTheme="minorHAnsi" w:cstheme="minorHAnsi"/>
        </w:rPr>
        <w:t xml:space="preserve">to </w:t>
      </w:r>
      <w:r w:rsidR="0003559D" w:rsidRPr="001E4615">
        <w:rPr>
          <w:rFonts w:asciiTheme="minorHAnsi" w:hAnsiTheme="minorHAnsi" w:cstheme="minorHAnsi"/>
        </w:rPr>
        <w:t xml:space="preserve">facilitate </w:t>
      </w:r>
      <w:r w:rsidR="002C2E0C" w:rsidRPr="001E4615">
        <w:rPr>
          <w:rFonts w:asciiTheme="minorHAnsi" w:hAnsiTheme="minorHAnsi" w:cstheme="minorHAnsi"/>
        </w:rPr>
        <w:t>mak</w:t>
      </w:r>
      <w:r w:rsidR="0003559D" w:rsidRPr="001E4615">
        <w:rPr>
          <w:rFonts w:asciiTheme="minorHAnsi" w:hAnsiTheme="minorHAnsi" w:cstheme="minorHAnsi"/>
        </w:rPr>
        <w:t>ing</w:t>
      </w:r>
      <w:r w:rsidR="004D3B18" w:rsidRPr="001E4615">
        <w:rPr>
          <w:rFonts w:asciiTheme="minorHAnsi" w:hAnsiTheme="minorHAnsi" w:cstheme="minorHAnsi"/>
          <w:color w:val="FF0000"/>
        </w:rPr>
        <w:t xml:space="preserve"> </w:t>
      </w:r>
      <w:r w:rsidR="002C2E0C" w:rsidRPr="001E4615">
        <w:rPr>
          <w:rFonts w:asciiTheme="minorHAnsi" w:hAnsiTheme="minorHAnsi" w:cstheme="minorHAnsi"/>
        </w:rPr>
        <w:t>purchases</w:t>
      </w:r>
      <w:r w:rsidR="0003559D" w:rsidRPr="001E4615">
        <w:rPr>
          <w:rFonts w:asciiTheme="minorHAnsi" w:hAnsiTheme="minorHAnsi" w:cstheme="minorHAnsi"/>
        </w:rPr>
        <w:t>.</w:t>
      </w:r>
      <w:r w:rsidR="002C2E0C" w:rsidRPr="001E4615">
        <w:rPr>
          <w:rFonts w:asciiTheme="minorHAnsi" w:hAnsiTheme="minorHAnsi" w:cstheme="minorHAnsi"/>
        </w:rPr>
        <w:t xml:space="preserve"> </w:t>
      </w:r>
    </w:p>
    <w:p w14:paraId="1732C667" w14:textId="77777777" w:rsidR="002C2E0C" w:rsidRPr="001E4615" w:rsidRDefault="002C2E0C" w:rsidP="002C3C6A">
      <w:pPr>
        <w:spacing w:after="0" w:line="240" w:lineRule="auto"/>
        <w:ind w:left="2160"/>
        <w:rPr>
          <w:rFonts w:asciiTheme="minorHAnsi" w:hAnsiTheme="minorHAnsi" w:cstheme="minorHAnsi"/>
          <w:b/>
        </w:rPr>
      </w:pPr>
    </w:p>
    <w:p w14:paraId="11F22D85" w14:textId="6808455E" w:rsidR="002932BB" w:rsidRPr="001E4615" w:rsidRDefault="0003559D" w:rsidP="002932BB">
      <w:pPr>
        <w:spacing w:after="0" w:line="240" w:lineRule="auto"/>
        <w:rPr>
          <w:rFonts w:asciiTheme="minorHAnsi" w:hAnsiTheme="minorHAnsi" w:cstheme="minorHAnsi"/>
          <w:b/>
        </w:rPr>
      </w:pPr>
      <w:r w:rsidRPr="001E4615">
        <w:rPr>
          <w:rFonts w:asciiTheme="minorHAnsi" w:hAnsiTheme="minorHAnsi" w:cstheme="minorHAnsi"/>
          <w:b/>
        </w:rPr>
        <w:t>How can</w:t>
      </w:r>
      <w:r w:rsidR="002932BB" w:rsidRPr="001E4615">
        <w:rPr>
          <w:rFonts w:asciiTheme="minorHAnsi" w:hAnsiTheme="minorHAnsi" w:cstheme="minorHAnsi"/>
          <w:b/>
        </w:rPr>
        <w:t xml:space="preserve"> an NYIT Procurement Card (</w:t>
      </w:r>
      <w:r w:rsidRPr="001E4615">
        <w:rPr>
          <w:rFonts w:asciiTheme="minorHAnsi" w:hAnsiTheme="minorHAnsi" w:cstheme="minorHAnsi"/>
          <w:b/>
        </w:rPr>
        <w:t>P-Card) help</w:t>
      </w:r>
      <w:r w:rsidR="002932BB" w:rsidRPr="001E4615">
        <w:rPr>
          <w:rFonts w:asciiTheme="minorHAnsi" w:hAnsiTheme="minorHAnsi" w:cstheme="minorHAnsi"/>
          <w:b/>
        </w:rPr>
        <w:t xml:space="preserve"> streamline the purchasing process?</w:t>
      </w:r>
    </w:p>
    <w:p w14:paraId="12C90177" w14:textId="77777777" w:rsidR="002932BB" w:rsidRPr="001E4615" w:rsidRDefault="002932BB" w:rsidP="002932BB">
      <w:pPr>
        <w:spacing w:after="0" w:line="240" w:lineRule="auto"/>
        <w:rPr>
          <w:rFonts w:asciiTheme="minorHAnsi" w:hAnsiTheme="minorHAnsi" w:cstheme="minorHAnsi"/>
          <w:b/>
        </w:rPr>
      </w:pPr>
    </w:p>
    <w:p w14:paraId="4449E3E8" w14:textId="43726623" w:rsidR="002932BB" w:rsidRPr="001E4615" w:rsidRDefault="002932BB" w:rsidP="002932BB">
      <w:pPr>
        <w:numPr>
          <w:ilvl w:val="0"/>
          <w:numId w:val="3"/>
        </w:numPr>
        <w:spacing w:after="0" w:line="240" w:lineRule="auto"/>
        <w:rPr>
          <w:rFonts w:asciiTheme="minorHAnsi" w:hAnsiTheme="minorHAnsi" w:cstheme="minorHAnsi"/>
        </w:rPr>
      </w:pPr>
      <w:r w:rsidRPr="001E4615">
        <w:rPr>
          <w:rFonts w:asciiTheme="minorHAnsi" w:hAnsiTheme="minorHAnsi" w:cstheme="minorHAnsi"/>
        </w:rPr>
        <w:t xml:space="preserve">NYIT has a Procurement Card (P-Card) program, described at </w:t>
      </w:r>
      <w:hyperlink r:id="rId32" w:history="1">
        <w:r w:rsidRPr="001E4615">
          <w:rPr>
            <w:rStyle w:val="Hyperlink"/>
            <w:rFonts w:asciiTheme="minorHAnsi" w:hAnsiTheme="minorHAnsi" w:cstheme="minorHAnsi"/>
          </w:rPr>
          <w:t>https://www.nyit.edu/policies/collection/umb_visa_procurement_card_policies_and_procedures</w:t>
        </w:r>
      </w:hyperlink>
      <w:r w:rsidRPr="001E4615">
        <w:rPr>
          <w:rFonts w:asciiTheme="minorHAnsi" w:hAnsiTheme="minorHAnsi" w:cstheme="minorHAnsi"/>
        </w:rPr>
        <w:t xml:space="preserve">, under which authorized employees may make </w:t>
      </w:r>
      <w:r w:rsidR="002F2D89">
        <w:rPr>
          <w:rFonts w:asciiTheme="minorHAnsi" w:hAnsiTheme="minorHAnsi" w:cstheme="minorHAnsi"/>
        </w:rPr>
        <w:t xml:space="preserve">a </w:t>
      </w:r>
      <w:r w:rsidRPr="001E4615">
        <w:rPr>
          <w:rFonts w:asciiTheme="minorHAnsi" w:hAnsiTheme="minorHAnsi" w:cstheme="minorHAnsi"/>
        </w:rPr>
        <w:t xml:space="preserve">small dollar, single transaction purchases of certain goods and services.  The P-Card simplifies the procurement and disbursement process by enabling authorized cardholders to place orders directly with suppliers.  The vendor validates purchases with the P-Card at the </w:t>
      </w:r>
      <w:r w:rsidR="002F2D89">
        <w:rPr>
          <w:rFonts w:asciiTheme="minorHAnsi" w:hAnsiTheme="minorHAnsi" w:cstheme="minorHAnsi"/>
        </w:rPr>
        <w:t>point of sale</w:t>
      </w:r>
      <w:r w:rsidRPr="001E4615">
        <w:rPr>
          <w:rFonts w:asciiTheme="minorHAnsi" w:hAnsiTheme="minorHAnsi" w:cstheme="minorHAnsi"/>
        </w:rPr>
        <w:t>.  The UMB VISA Intellilink system validates the transaction against pre-set limits established by NYIT, which may include:</w:t>
      </w:r>
      <w:r w:rsidR="002F2D89">
        <w:rPr>
          <w:rFonts w:asciiTheme="minorHAnsi" w:hAnsiTheme="minorHAnsi" w:cstheme="minorHAnsi"/>
        </w:rPr>
        <w:t xml:space="preserve"> the </w:t>
      </w:r>
      <w:r w:rsidRPr="001E4615">
        <w:rPr>
          <w:rFonts w:asciiTheme="minorHAnsi" w:hAnsiTheme="minorHAnsi" w:cstheme="minorHAnsi"/>
        </w:rPr>
        <w:t>number of transactions allowed per day; a single purchase limit with a not-to-exceed amount; a spending limit per month; approved Merchant Commodity Codes (MCC) that are encoded into the magnetic strip on the reverse side of the card.  Authorization of transactions occurs through an electronic system (Intellilink) that supports procurement card processing services under NYIT’s agreement with UMB Bank.  In addition</w:t>
      </w:r>
      <w:r w:rsidR="003E517D">
        <w:rPr>
          <w:rFonts w:asciiTheme="minorHAnsi" w:hAnsiTheme="minorHAnsi" w:cstheme="minorHAnsi"/>
        </w:rPr>
        <w:t>, NYIT’s Director of Purchasing</w:t>
      </w:r>
      <w:r w:rsidRPr="001E4615">
        <w:rPr>
          <w:rFonts w:asciiTheme="minorHAnsi" w:hAnsiTheme="minorHAnsi" w:cstheme="minorHAnsi"/>
        </w:rPr>
        <w:t xml:space="preserve"> Services and Internal Auditor </w:t>
      </w:r>
      <w:r w:rsidR="002F2D89">
        <w:rPr>
          <w:rFonts w:asciiTheme="minorHAnsi" w:hAnsiTheme="minorHAnsi" w:cstheme="minorHAnsi"/>
        </w:rPr>
        <w:t>can</w:t>
      </w:r>
      <w:r w:rsidRPr="001E4615">
        <w:rPr>
          <w:rFonts w:asciiTheme="minorHAnsi" w:hAnsiTheme="minorHAnsi" w:cstheme="minorHAnsi"/>
        </w:rPr>
        <w:t xml:space="preserve"> view daily reports and effectively monitor the use of P-Cards.</w:t>
      </w:r>
    </w:p>
    <w:p w14:paraId="61B92587" w14:textId="77777777" w:rsidR="002932BB" w:rsidRPr="001E4615" w:rsidRDefault="002932BB" w:rsidP="002932BB">
      <w:pPr>
        <w:spacing w:after="0" w:line="240" w:lineRule="auto"/>
        <w:rPr>
          <w:rFonts w:asciiTheme="minorHAnsi" w:hAnsiTheme="minorHAnsi" w:cstheme="minorHAnsi"/>
        </w:rPr>
      </w:pPr>
    </w:p>
    <w:p w14:paraId="16E19B9D" w14:textId="23BBE0DE" w:rsidR="002932BB" w:rsidRPr="001E4615" w:rsidRDefault="002932BB" w:rsidP="002932BB">
      <w:pPr>
        <w:spacing w:after="0" w:line="240" w:lineRule="auto"/>
        <w:ind w:left="720"/>
        <w:rPr>
          <w:rFonts w:asciiTheme="minorHAnsi" w:hAnsiTheme="minorHAnsi" w:cstheme="minorHAnsi"/>
        </w:rPr>
      </w:pPr>
      <w:r w:rsidRPr="001E4615">
        <w:rPr>
          <w:rFonts w:asciiTheme="minorHAnsi" w:hAnsiTheme="minorHAnsi" w:cstheme="minorHAnsi"/>
        </w:rPr>
        <w:t xml:space="preserve">P-Cards may </w:t>
      </w:r>
      <w:r w:rsidRPr="001E4615">
        <w:rPr>
          <w:rFonts w:asciiTheme="minorHAnsi" w:hAnsiTheme="minorHAnsi" w:cstheme="minorHAnsi"/>
          <w:u w:val="single"/>
        </w:rPr>
        <w:t>not</w:t>
      </w:r>
      <w:r w:rsidRPr="001E4615">
        <w:rPr>
          <w:rFonts w:asciiTheme="minorHAnsi" w:hAnsiTheme="minorHAnsi" w:cstheme="minorHAnsi"/>
        </w:rPr>
        <w:t xml:space="preserve"> be used for purchases of capital equipment, technology equipment, software, copiers, or furniture; chemicals; gift cards; cash advances; donations to organizations; visas; fines; NYIT Dining Services; </w:t>
      </w:r>
      <w:r w:rsidR="003E4EA2" w:rsidRPr="001E4615">
        <w:rPr>
          <w:rFonts w:asciiTheme="minorHAnsi" w:hAnsiTheme="minorHAnsi" w:cstheme="minorHAnsi"/>
        </w:rPr>
        <w:t xml:space="preserve">NYIT bookstore; </w:t>
      </w:r>
      <w:r w:rsidRPr="001E4615">
        <w:rPr>
          <w:rFonts w:asciiTheme="minorHAnsi" w:hAnsiTheme="minorHAnsi" w:cstheme="minorHAnsi"/>
        </w:rPr>
        <w:t>personal items; leases or lease-purchases; honorariums or any type of personal compensation; shuttle bus transportation; or services associated with a contract (for which the NYIT General Counsel’s approval is required); or PayPal, Amazon, Alibaba, and eBay transactions.  Other restrictions may apply.</w:t>
      </w:r>
    </w:p>
    <w:p w14:paraId="681B9B44" w14:textId="77777777" w:rsidR="002932BB" w:rsidRPr="001E4615" w:rsidRDefault="002932BB" w:rsidP="002932BB">
      <w:pPr>
        <w:spacing w:after="0" w:line="240" w:lineRule="auto"/>
        <w:ind w:left="720"/>
        <w:rPr>
          <w:rFonts w:asciiTheme="minorHAnsi" w:hAnsiTheme="minorHAnsi" w:cstheme="minorHAnsi"/>
        </w:rPr>
      </w:pPr>
    </w:p>
    <w:p w14:paraId="26E643D1" w14:textId="3C82B682" w:rsidR="002932BB" w:rsidRPr="001E4615" w:rsidRDefault="002932BB" w:rsidP="00B41752">
      <w:pPr>
        <w:spacing w:after="0" w:line="240" w:lineRule="auto"/>
        <w:ind w:left="720" w:right="-180"/>
        <w:rPr>
          <w:rFonts w:asciiTheme="minorHAnsi" w:hAnsiTheme="minorHAnsi" w:cstheme="minorHAnsi"/>
        </w:rPr>
      </w:pPr>
      <w:r w:rsidRPr="001E4615">
        <w:rPr>
          <w:rFonts w:asciiTheme="minorHAnsi" w:hAnsiTheme="minorHAnsi" w:cstheme="minorHAnsi"/>
        </w:rPr>
        <w:t>ISRC/TLT</w:t>
      </w:r>
      <w:r w:rsidR="000D407E">
        <w:rPr>
          <w:rFonts w:asciiTheme="minorHAnsi" w:hAnsiTheme="minorHAnsi" w:cstheme="minorHAnsi"/>
        </w:rPr>
        <w:t>/GRIG</w:t>
      </w:r>
      <w:r w:rsidRPr="001E4615">
        <w:rPr>
          <w:rFonts w:asciiTheme="minorHAnsi" w:hAnsiTheme="minorHAnsi" w:cstheme="minorHAnsi"/>
        </w:rPr>
        <w:t xml:space="preserve"> grantees whose awards include funds for Supplies, Travel, and other potentially eligible purchases are encouraged to apply for a P-Card through </w:t>
      </w:r>
      <w:r w:rsidR="001222FD">
        <w:rPr>
          <w:rFonts w:asciiTheme="minorHAnsi" w:hAnsiTheme="minorHAnsi" w:cstheme="minorHAnsi"/>
        </w:rPr>
        <w:t xml:space="preserve">OSPAR, </w:t>
      </w:r>
      <w:r w:rsidR="000D46B8">
        <w:rPr>
          <w:rFonts w:asciiTheme="minorHAnsi" w:hAnsiTheme="minorHAnsi" w:cstheme="minorHAnsi"/>
        </w:rPr>
        <w:t xml:space="preserve">Eileen Gazzola </w:t>
      </w:r>
      <w:r w:rsidRPr="001E4615">
        <w:rPr>
          <w:rFonts w:asciiTheme="minorHAnsi" w:hAnsiTheme="minorHAnsi" w:cstheme="minorHAnsi"/>
        </w:rPr>
        <w:t xml:space="preserve">to facilitate their intended purchases.  </w:t>
      </w:r>
      <w:r w:rsidRPr="001E4615">
        <w:rPr>
          <w:rFonts w:asciiTheme="minorHAnsi" w:hAnsiTheme="minorHAnsi" w:cstheme="minorHAnsi"/>
          <w:u w:val="single"/>
        </w:rPr>
        <w:t>If</w:t>
      </w:r>
      <w:r w:rsidRPr="001E4615">
        <w:rPr>
          <w:rFonts w:asciiTheme="minorHAnsi" w:hAnsiTheme="minorHAnsi" w:cstheme="minorHAnsi"/>
        </w:rPr>
        <w:t xml:space="preserve"> the individual is eligible and the P-Card is determined to be the appropriate purchasing method, the prospective cardholder (and anyone else who will approve or reconcile his/her transactions) will be asked to complete a </w:t>
      </w:r>
      <w:r w:rsidR="00B9288B" w:rsidRPr="00AF417F">
        <w:rPr>
          <w:rFonts w:asciiTheme="minorHAnsi" w:hAnsiTheme="minorHAnsi" w:cstheme="minorHAnsi"/>
        </w:rPr>
        <w:t>cardholder-training</w:t>
      </w:r>
      <w:r w:rsidRPr="001E4615">
        <w:rPr>
          <w:rFonts w:asciiTheme="minorHAnsi" w:hAnsiTheme="minorHAnsi" w:cstheme="minorHAnsi"/>
        </w:rPr>
        <w:t xml:space="preserve"> program and sign an Employee Cardholder Agreement </w:t>
      </w:r>
      <w:r w:rsidR="002F2D89">
        <w:rPr>
          <w:rFonts w:asciiTheme="minorHAnsi" w:hAnsiTheme="minorHAnsi" w:cstheme="minorHAnsi"/>
        </w:rPr>
        <w:t>before</w:t>
      </w:r>
      <w:r w:rsidRPr="001E4615">
        <w:rPr>
          <w:rFonts w:asciiTheme="minorHAnsi" w:hAnsiTheme="minorHAnsi" w:cstheme="minorHAnsi"/>
        </w:rPr>
        <w:t xml:space="preserve"> receiving the P-Card.  A Declining Balance (Project) Card will then be issued.  This type of P-Card has </w:t>
      </w:r>
      <w:r w:rsidR="004D3B18" w:rsidRPr="001E4615">
        <w:rPr>
          <w:rFonts w:asciiTheme="minorHAnsi" w:hAnsiTheme="minorHAnsi" w:cstheme="minorHAnsi"/>
        </w:rPr>
        <w:t xml:space="preserve">a </w:t>
      </w:r>
      <w:r w:rsidRPr="001E4615">
        <w:rPr>
          <w:rFonts w:asciiTheme="minorHAnsi" w:hAnsiTheme="minorHAnsi" w:cstheme="minorHAnsi"/>
        </w:rPr>
        <w:t>specified dollar</w:t>
      </w:r>
      <w:r w:rsidR="004D3B18" w:rsidRPr="001E4615">
        <w:rPr>
          <w:rFonts w:asciiTheme="minorHAnsi" w:hAnsiTheme="minorHAnsi" w:cstheme="minorHAnsi"/>
        </w:rPr>
        <w:t xml:space="preserve"> amount</w:t>
      </w:r>
      <w:r w:rsidR="00F13EE1" w:rsidRPr="001E4615">
        <w:rPr>
          <w:rFonts w:asciiTheme="minorHAnsi" w:hAnsiTheme="minorHAnsi" w:cstheme="minorHAnsi"/>
        </w:rPr>
        <w:t xml:space="preserve"> </w:t>
      </w:r>
      <w:r w:rsidR="004D3B18" w:rsidRPr="001E4615">
        <w:rPr>
          <w:rFonts w:asciiTheme="minorHAnsi" w:hAnsiTheme="minorHAnsi" w:cstheme="minorHAnsi"/>
        </w:rPr>
        <w:t xml:space="preserve">which the cardholder can then </w:t>
      </w:r>
      <w:r w:rsidR="00B41752" w:rsidRPr="001E4615">
        <w:rPr>
          <w:rFonts w:asciiTheme="minorHAnsi" w:hAnsiTheme="minorHAnsi" w:cstheme="minorHAnsi"/>
        </w:rPr>
        <w:t>draw against</w:t>
      </w:r>
      <w:r w:rsidR="001D4606" w:rsidRPr="001E4615">
        <w:rPr>
          <w:rFonts w:asciiTheme="minorHAnsi" w:hAnsiTheme="minorHAnsi" w:cstheme="minorHAnsi"/>
        </w:rPr>
        <w:t xml:space="preserve">.  </w:t>
      </w:r>
      <w:r w:rsidR="00B60CAE" w:rsidRPr="001E4615">
        <w:rPr>
          <w:rFonts w:asciiTheme="minorHAnsi" w:hAnsiTheme="minorHAnsi" w:cstheme="minorHAnsi"/>
        </w:rPr>
        <w:t>The declining P</w:t>
      </w:r>
      <w:r w:rsidR="00915004" w:rsidRPr="001E4615">
        <w:rPr>
          <w:rFonts w:asciiTheme="minorHAnsi" w:hAnsiTheme="minorHAnsi" w:cstheme="minorHAnsi"/>
        </w:rPr>
        <w:t>-</w:t>
      </w:r>
      <w:r w:rsidR="00DB7442">
        <w:rPr>
          <w:rFonts w:asciiTheme="minorHAnsi" w:hAnsiTheme="minorHAnsi" w:cstheme="minorHAnsi"/>
        </w:rPr>
        <w:t>C</w:t>
      </w:r>
      <w:r w:rsidR="00B60CAE" w:rsidRPr="001E4615">
        <w:rPr>
          <w:rFonts w:asciiTheme="minorHAnsi" w:hAnsiTheme="minorHAnsi" w:cstheme="minorHAnsi"/>
        </w:rPr>
        <w:t xml:space="preserve">ard </w:t>
      </w:r>
      <w:r w:rsidR="00511D46" w:rsidRPr="001E4615">
        <w:rPr>
          <w:rFonts w:asciiTheme="minorHAnsi" w:hAnsiTheme="minorHAnsi" w:cstheme="minorHAnsi"/>
        </w:rPr>
        <w:t>expire</w:t>
      </w:r>
      <w:r w:rsidR="00B60CAE" w:rsidRPr="001E4615">
        <w:rPr>
          <w:rFonts w:asciiTheme="minorHAnsi" w:hAnsiTheme="minorHAnsi" w:cstheme="minorHAnsi"/>
        </w:rPr>
        <w:t>s</w:t>
      </w:r>
      <w:r w:rsidR="00511D46" w:rsidRPr="001E4615">
        <w:rPr>
          <w:rFonts w:asciiTheme="minorHAnsi" w:hAnsiTheme="minorHAnsi" w:cstheme="minorHAnsi"/>
        </w:rPr>
        <w:t xml:space="preserve"> at the end of the fiscal year on </w:t>
      </w:r>
      <w:r w:rsidR="00395DE5">
        <w:rPr>
          <w:rFonts w:asciiTheme="minorHAnsi" w:hAnsiTheme="minorHAnsi" w:cstheme="minorHAnsi"/>
        </w:rPr>
        <w:t>June 30th</w:t>
      </w:r>
      <w:r w:rsidR="00B41752" w:rsidRPr="001E4615">
        <w:rPr>
          <w:rFonts w:asciiTheme="minorHAnsi" w:hAnsiTheme="minorHAnsi" w:cstheme="minorHAnsi"/>
        </w:rPr>
        <w:t xml:space="preserve">. </w:t>
      </w:r>
      <w:r w:rsidRPr="001E4615">
        <w:rPr>
          <w:rFonts w:asciiTheme="minorHAnsi" w:hAnsiTheme="minorHAnsi" w:cstheme="minorHAnsi"/>
        </w:rPr>
        <w:t xml:space="preserve"> </w:t>
      </w:r>
      <w:r w:rsidR="00163311" w:rsidRPr="001E4615">
        <w:rPr>
          <w:rFonts w:asciiTheme="minorHAnsi" w:hAnsiTheme="minorHAnsi" w:cstheme="minorHAnsi"/>
        </w:rPr>
        <w:t xml:space="preserve">If a </w:t>
      </w:r>
      <w:r w:rsidR="00F13EE1" w:rsidRPr="001E4615">
        <w:rPr>
          <w:rFonts w:asciiTheme="minorHAnsi" w:hAnsiTheme="minorHAnsi" w:cstheme="minorHAnsi"/>
        </w:rPr>
        <w:t>declining P</w:t>
      </w:r>
      <w:r w:rsidR="00915004" w:rsidRPr="001E4615">
        <w:rPr>
          <w:rFonts w:asciiTheme="minorHAnsi" w:hAnsiTheme="minorHAnsi" w:cstheme="minorHAnsi"/>
        </w:rPr>
        <w:t>-</w:t>
      </w:r>
      <w:r w:rsidR="00DB7442">
        <w:rPr>
          <w:rFonts w:asciiTheme="minorHAnsi" w:hAnsiTheme="minorHAnsi" w:cstheme="minorHAnsi"/>
        </w:rPr>
        <w:t>C</w:t>
      </w:r>
      <w:r w:rsidR="00F13EE1" w:rsidRPr="001E4615">
        <w:rPr>
          <w:rFonts w:asciiTheme="minorHAnsi" w:hAnsiTheme="minorHAnsi" w:cstheme="minorHAnsi"/>
        </w:rPr>
        <w:t xml:space="preserve">ard is </w:t>
      </w:r>
      <w:r w:rsidR="00163311" w:rsidRPr="001E4615">
        <w:rPr>
          <w:rFonts w:asciiTheme="minorHAnsi" w:hAnsiTheme="minorHAnsi" w:cstheme="minorHAnsi"/>
        </w:rPr>
        <w:t>issued, and other methods are used to make a purchase</w:t>
      </w:r>
      <w:r w:rsidR="00DA6008" w:rsidRPr="001E4615">
        <w:rPr>
          <w:rFonts w:asciiTheme="minorHAnsi" w:hAnsiTheme="minorHAnsi" w:cstheme="minorHAnsi"/>
        </w:rPr>
        <w:t xml:space="preserve"> </w:t>
      </w:r>
      <w:r w:rsidR="00163311" w:rsidRPr="001E4615">
        <w:rPr>
          <w:rFonts w:asciiTheme="minorHAnsi" w:hAnsiTheme="minorHAnsi" w:cstheme="minorHAnsi"/>
        </w:rPr>
        <w:t xml:space="preserve">(i.e. credit card request or Oracle), the amount </w:t>
      </w:r>
      <w:r w:rsidR="00DA6008" w:rsidRPr="001E4615">
        <w:rPr>
          <w:rFonts w:asciiTheme="minorHAnsi" w:hAnsiTheme="minorHAnsi" w:cstheme="minorHAnsi"/>
        </w:rPr>
        <w:t>o</w:t>
      </w:r>
      <w:r w:rsidR="00511D46" w:rsidRPr="001E4615">
        <w:rPr>
          <w:rFonts w:asciiTheme="minorHAnsi" w:hAnsiTheme="minorHAnsi" w:cstheme="minorHAnsi"/>
        </w:rPr>
        <w:t>n the P-</w:t>
      </w:r>
      <w:r w:rsidR="00DB7442">
        <w:rPr>
          <w:rFonts w:asciiTheme="minorHAnsi" w:hAnsiTheme="minorHAnsi" w:cstheme="minorHAnsi"/>
        </w:rPr>
        <w:t>C</w:t>
      </w:r>
      <w:r w:rsidR="00511D46" w:rsidRPr="001E4615">
        <w:rPr>
          <w:rFonts w:asciiTheme="minorHAnsi" w:hAnsiTheme="minorHAnsi" w:cstheme="minorHAnsi"/>
        </w:rPr>
        <w:t>ard may not be accurate</w:t>
      </w:r>
      <w:r w:rsidR="00DA6008" w:rsidRPr="001E4615">
        <w:rPr>
          <w:rFonts w:asciiTheme="minorHAnsi" w:hAnsiTheme="minorHAnsi" w:cstheme="minorHAnsi"/>
        </w:rPr>
        <w:t>.  OSPAR will keep</w:t>
      </w:r>
      <w:r w:rsidR="00163311" w:rsidRPr="001E4615">
        <w:rPr>
          <w:rFonts w:asciiTheme="minorHAnsi" w:hAnsiTheme="minorHAnsi" w:cstheme="minorHAnsi"/>
        </w:rPr>
        <w:t xml:space="preserve"> track of </w:t>
      </w:r>
      <w:r w:rsidR="00DA6008" w:rsidRPr="001E4615">
        <w:rPr>
          <w:rFonts w:asciiTheme="minorHAnsi" w:hAnsiTheme="minorHAnsi" w:cstheme="minorHAnsi"/>
        </w:rPr>
        <w:t xml:space="preserve">all </w:t>
      </w:r>
      <w:r w:rsidR="00163311" w:rsidRPr="001E4615">
        <w:rPr>
          <w:rFonts w:asciiTheme="minorHAnsi" w:hAnsiTheme="minorHAnsi" w:cstheme="minorHAnsi"/>
        </w:rPr>
        <w:t>purchases made.</w:t>
      </w:r>
    </w:p>
    <w:p w14:paraId="0C955532" w14:textId="77777777" w:rsidR="00B41752" w:rsidRPr="001E4615" w:rsidRDefault="00B41752" w:rsidP="00B41752">
      <w:pPr>
        <w:spacing w:after="0" w:line="240" w:lineRule="auto"/>
        <w:ind w:left="720" w:right="-180"/>
        <w:rPr>
          <w:rFonts w:asciiTheme="minorHAnsi" w:hAnsiTheme="minorHAnsi" w:cstheme="minorHAnsi"/>
        </w:rPr>
      </w:pPr>
    </w:p>
    <w:p w14:paraId="6AC48336" w14:textId="1AD05CB6" w:rsidR="002932BB" w:rsidRPr="001E4615" w:rsidRDefault="002932BB" w:rsidP="002932BB">
      <w:pPr>
        <w:spacing w:after="0" w:line="240" w:lineRule="auto"/>
        <w:ind w:left="720"/>
        <w:rPr>
          <w:rFonts w:asciiTheme="minorHAnsi" w:hAnsiTheme="minorHAnsi" w:cstheme="minorHAnsi"/>
        </w:rPr>
      </w:pPr>
      <w:r w:rsidRPr="001E4615">
        <w:rPr>
          <w:rFonts w:asciiTheme="minorHAnsi" w:hAnsiTheme="minorHAnsi" w:cstheme="minorHAnsi"/>
        </w:rPr>
        <w:t xml:space="preserve">Cardholders are responsible for (a) making sure that funds are available </w:t>
      </w:r>
      <w:r w:rsidR="002F2D89">
        <w:rPr>
          <w:rFonts w:asciiTheme="minorHAnsi" w:hAnsiTheme="minorHAnsi" w:cstheme="minorHAnsi"/>
        </w:rPr>
        <w:t>before</w:t>
      </w:r>
      <w:r w:rsidRPr="001E4615">
        <w:rPr>
          <w:rFonts w:asciiTheme="minorHAnsi" w:hAnsiTheme="minorHAnsi" w:cstheme="minorHAnsi"/>
        </w:rPr>
        <w:t xml:space="preserve"> </w:t>
      </w:r>
      <w:r w:rsidR="002F2D89">
        <w:rPr>
          <w:rFonts w:asciiTheme="minorHAnsi" w:hAnsiTheme="minorHAnsi" w:cstheme="minorHAnsi"/>
        </w:rPr>
        <w:t>making</w:t>
      </w:r>
      <w:r w:rsidRPr="001E4615">
        <w:rPr>
          <w:rFonts w:asciiTheme="minorHAnsi" w:hAnsiTheme="minorHAnsi" w:cstheme="minorHAnsi"/>
        </w:rPr>
        <w:t xml:space="preserve"> authorized purchases; (b) ensuring that all transactions posted are legitimate purchases made on behalf of NYIT; (c) obtaining, scanning, and uploading the original itemized receipts (invoices, cash register receipts, credit card slips, e-mail confirmations, etc.) to Intellilink for all transactions; and (d) reconciling transactions monthly.  Cardholders are also required to designate a proxy to reconcile cardholder transactions in the </w:t>
      </w:r>
      <w:r w:rsidRPr="001E4615">
        <w:rPr>
          <w:rFonts w:asciiTheme="minorHAnsi" w:hAnsiTheme="minorHAnsi" w:cstheme="minorHAnsi"/>
        </w:rPr>
        <w:lastRenderedPageBreak/>
        <w:t>cardholder’s absence.  The reconciler will be required to complete cardholder training.  An OSPAR staff member will serve as an Authorized Approver of the grantee’s P-Card transactions, as will his/her Chair.</w:t>
      </w:r>
    </w:p>
    <w:p w14:paraId="0FEAAA1A" w14:textId="77777777" w:rsidR="002932BB" w:rsidRPr="001E4615" w:rsidRDefault="002932BB" w:rsidP="002932BB">
      <w:pPr>
        <w:spacing w:after="0" w:line="240" w:lineRule="auto"/>
        <w:ind w:left="720"/>
        <w:rPr>
          <w:rFonts w:asciiTheme="minorHAnsi" w:hAnsiTheme="minorHAnsi" w:cstheme="minorHAnsi"/>
        </w:rPr>
      </w:pPr>
    </w:p>
    <w:p w14:paraId="5CEE85F8" w14:textId="31505CF4" w:rsidR="002932BB" w:rsidRPr="00B562E5" w:rsidRDefault="002932BB" w:rsidP="00B562E5">
      <w:pPr>
        <w:pStyle w:val="ListParagraph"/>
        <w:numPr>
          <w:ilvl w:val="0"/>
          <w:numId w:val="6"/>
        </w:numPr>
        <w:spacing w:after="220" w:line="240" w:lineRule="auto"/>
        <w:rPr>
          <w:rFonts w:asciiTheme="minorHAnsi" w:hAnsiTheme="minorHAnsi" w:cstheme="minorHAnsi"/>
          <w:b/>
        </w:rPr>
      </w:pPr>
      <w:r w:rsidRPr="001E4615">
        <w:rPr>
          <w:rFonts w:asciiTheme="minorHAnsi" w:hAnsiTheme="minorHAnsi" w:cstheme="minorHAnsi"/>
        </w:rPr>
        <w:t xml:space="preserve">Please contact the Office of Sponsored Programs and Research (OSPAR) if you would like to use </w:t>
      </w:r>
      <w:r w:rsidR="00B020A9">
        <w:rPr>
          <w:rFonts w:asciiTheme="minorHAnsi" w:hAnsiTheme="minorHAnsi" w:cstheme="minorHAnsi"/>
        </w:rPr>
        <w:t xml:space="preserve">request the use of an </w:t>
      </w:r>
      <w:r w:rsidRPr="001E4615">
        <w:rPr>
          <w:rFonts w:asciiTheme="minorHAnsi" w:hAnsiTheme="minorHAnsi" w:cstheme="minorHAnsi"/>
        </w:rPr>
        <w:t>authorized NYIT P-</w:t>
      </w:r>
      <w:r w:rsidR="002B5A6F">
        <w:rPr>
          <w:rFonts w:asciiTheme="minorHAnsi" w:hAnsiTheme="minorHAnsi" w:cstheme="minorHAnsi"/>
        </w:rPr>
        <w:t>C</w:t>
      </w:r>
      <w:r w:rsidRPr="001E4615">
        <w:rPr>
          <w:rFonts w:asciiTheme="minorHAnsi" w:hAnsiTheme="minorHAnsi" w:cstheme="minorHAnsi"/>
        </w:rPr>
        <w:t>ard to make purchases with award funds.  For more information about obtaining a P-</w:t>
      </w:r>
      <w:r w:rsidR="002B5A6F">
        <w:rPr>
          <w:rFonts w:asciiTheme="minorHAnsi" w:hAnsiTheme="minorHAnsi" w:cstheme="minorHAnsi"/>
        </w:rPr>
        <w:t>C</w:t>
      </w:r>
      <w:r w:rsidRPr="001E4615">
        <w:rPr>
          <w:rFonts w:asciiTheme="minorHAnsi" w:hAnsiTheme="minorHAnsi" w:cstheme="minorHAnsi"/>
        </w:rPr>
        <w:t>ard, please contact</w:t>
      </w:r>
      <w:r w:rsidR="00B562E5">
        <w:rPr>
          <w:rFonts w:asciiTheme="minorHAnsi" w:hAnsiTheme="minorHAnsi" w:cstheme="minorHAnsi"/>
        </w:rPr>
        <w:t xml:space="preserve"> </w:t>
      </w:r>
      <w:r w:rsidR="00655739">
        <w:rPr>
          <w:rFonts w:asciiTheme="minorHAnsi" w:hAnsiTheme="minorHAnsi" w:cstheme="minorHAnsi"/>
          <w:b/>
        </w:rPr>
        <w:t>Eileen Gazzola</w:t>
      </w:r>
      <w:r w:rsidR="00245905" w:rsidRPr="00B562E5">
        <w:rPr>
          <w:rFonts w:asciiTheme="minorHAnsi" w:hAnsiTheme="minorHAnsi" w:cstheme="minorHAnsi"/>
          <w:b/>
        </w:rPr>
        <w:t xml:space="preserve"> at</w:t>
      </w:r>
      <w:r w:rsidR="00A3722E">
        <w:rPr>
          <w:rFonts w:asciiTheme="minorHAnsi" w:hAnsiTheme="minorHAnsi" w:cstheme="minorHAnsi"/>
          <w:b/>
        </w:rPr>
        <w:t xml:space="preserve"> </w:t>
      </w:r>
      <w:hyperlink r:id="rId33" w:history="1">
        <w:r w:rsidR="00A3722E" w:rsidRPr="00A3722E">
          <w:rPr>
            <w:rStyle w:val="Hyperlink"/>
            <w:rFonts w:asciiTheme="minorHAnsi" w:hAnsiTheme="minorHAnsi" w:cstheme="minorHAnsi"/>
            <w:b/>
          </w:rPr>
          <w:t>egazzola@nyit.edu</w:t>
        </w:r>
      </w:hyperlink>
      <w:r w:rsidR="00245905" w:rsidRPr="00B562E5">
        <w:rPr>
          <w:rFonts w:asciiTheme="minorHAnsi" w:hAnsiTheme="minorHAnsi" w:cstheme="minorHAnsi"/>
          <w:b/>
        </w:rPr>
        <w:t>.  OSPAR will prepare the application</w:t>
      </w:r>
      <w:r w:rsidR="00B562E5">
        <w:rPr>
          <w:rFonts w:asciiTheme="minorHAnsi" w:hAnsiTheme="minorHAnsi" w:cstheme="minorHAnsi"/>
          <w:b/>
        </w:rPr>
        <w:t xml:space="preserve">. </w:t>
      </w:r>
    </w:p>
    <w:p w14:paraId="45966E2F" w14:textId="77777777" w:rsidR="002932BB" w:rsidRPr="001E4615" w:rsidRDefault="002932BB" w:rsidP="002C3C6A">
      <w:pPr>
        <w:spacing w:after="0" w:line="240" w:lineRule="auto"/>
        <w:ind w:left="2160"/>
        <w:rPr>
          <w:rFonts w:asciiTheme="minorHAnsi" w:hAnsiTheme="minorHAnsi" w:cstheme="minorHAnsi"/>
          <w:b/>
        </w:rPr>
      </w:pPr>
    </w:p>
    <w:p w14:paraId="370DDAEA" w14:textId="77777777" w:rsidR="0024072E" w:rsidRPr="001E4615" w:rsidRDefault="0024072E" w:rsidP="00FB2DC4">
      <w:pPr>
        <w:spacing w:after="0" w:line="240" w:lineRule="auto"/>
        <w:rPr>
          <w:rFonts w:asciiTheme="minorHAnsi" w:hAnsiTheme="minorHAnsi" w:cstheme="minorHAnsi"/>
          <w:b/>
        </w:rPr>
      </w:pPr>
      <w:r w:rsidRPr="001E4615">
        <w:rPr>
          <w:rFonts w:asciiTheme="minorHAnsi" w:hAnsiTheme="minorHAnsi" w:cstheme="minorHAnsi"/>
          <w:b/>
        </w:rPr>
        <w:t>How do I get reimbursed for purchases?</w:t>
      </w:r>
      <w:r w:rsidR="00934B90" w:rsidRPr="001E4615">
        <w:rPr>
          <w:rFonts w:asciiTheme="minorHAnsi" w:hAnsiTheme="minorHAnsi" w:cstheme="minorHAnsi"/>
          <w:b/>
        </w:rPr>
        <w:br/>
      </w:r>
    </w:p>
    <w:p w14:paraId="299414AE" w14:textId="50CC3B3D" w:rsidR="0024072E" w:rsidRPr="001E4615" w:rsidRDefault="009B30C1" w:rsidP="00E51F20">
      <w:pPr>
        <w:numPr>
          <w:ilvl w:val="0"/>
          <w:numId w:val="4"/>
        </w:numPr>
        <w:spacing w:after="240" w:line="240" w:lineRule="auto"/>
        <w:rPr>
          <w:rFonts w:asciiTheme="minorHAnsi" w:hAnsiTheme="minorHAnsi" w:cstheme="minorHAnsi"/>
        </w:rPr>
      </w:pPr>
      <w:r w:rsidRPr="001E4615">
        <w:rPr>
          <w:rFonts w:asciiTheme="minorHAnsi" w:hAnsiTheme="minorHAnsi" w:cstheme="minorHAnsi"/>
        </w:rPr>
        <w:t>U</w:t>
      </w:r>
      <w:r w:rsidR="0024072E" w:rsidRPr="001E4615">
        <w:rPr>
          <w:rFonts w:asciiTheme="minorHAnsi" w:hAnsiTheme="minorHAnsi" w:cstheme="minorHAnsi"/>
        </w:rPr>
        <w:t xml:space="preserve">nder NYIT </w:t>
      </w:r>
      <w:r w:rsidR="009B0E59" w:rsidRPr="001E4615">
        <w:rPr>
          <w:rFonts w:asciiTheme="minorHAnsi" w:hAnsiTheme="minorHAnsi" w:cstheme="minorHAnsi"/>
        </w:rPr>
        <w:t xml:space="preserve">Accounting </w:t>
      </w:r>
      <w:r w:rsidR="0024072E" w:rsidRPr="001E4615">
        <w:rPr>
          <w:rFonts w:asciiTheme="minorHAnsi" w:hAnsiTheme="minorHAnsi" w:cstheme="minorHAnsi"/>
        </w:rPr>
        <w:t>Policy, personal funds should not be used for college purchases.  Furthermore, NYIT will not reimburse employees for purchases of capital equipmen</w:t>
      </w:r>
      <w:r w:rsidR="00F073EC" w:rsidRPr="001E4615">
        <w:rPr>
          <w:rFonts w:asciiTheme="minorHAnsi" w:hAnsiTheme="minorHAnsi" w:cstheme="minorHAnsi"/>
        </w:rPr>
        <w:t xml:space="preserve">t, the latter being defined as </w:t>
      </w:r>
      <w:r w:rsidR="0024072E" w:rsidRPr="001E4615">
        <w:rPr>
          <w:rFonts w:asciiTheme="minorHAnsi" w:hAnsiTheme="minorHAnsi" w:cstheme="minorHAnsi"/>
        </w:rPr>
        <w:t>an article of nonexpendable, tangible personal property having a useful life of more than a year, and an acquisition cost of $</w:t>
      </w:r>
      <w:r w:rsidR="00A22815" w:rsidRPr="001E4615">
        <w:rPr>
          <w:rFonts w:asciiTheme="minorHAnsi" w:hAnsiTheme="minorHAnsi" w:cstheme="minorHAnsi"/>
        </w:rPr>
        <w:t>5,000</w:t>
      </w:r>
      <w:r w:rsidR="00F073EC" w:rsidRPr="001E4615">
        <w:rPr>
          <w:rFonts w:asciiTheme="minorHAnsi" w:hAnsiTheme="minorHAnsi" w:cstheme="minorHAnsi"/>
        </w:rPr>
        <w:t xml:space="preserve"> or more per unit</w:t>
      </w:r>
      <w:r w:rsidR="00A22815" w:rsidRPr="001E4615">
        <w:rPr>
          <w:rFonts w:asciiTheme="minorHAnsi" w:hAnsiTheme="minorHAnsi" w:cstheme="minorHAnsi"/>
        </w:rPr>
        <w:t xml:space="preserve">.  If you will be purchasing numerous items, we </w:t>
      </w:r>
      <w:r w:rsidR="00675CDC" w:rsidRPr="001E4615">
        <w:rPr>
          <w:rFonts w:asciiTheme="minorHAnsi" w:hAnsiTheme="minorHAnsi" w:cstheme="minorHAnsi"/>
        </w:rPr>
        <w:t xml:space="preserve">strongly </w:t>
      </w:r>
      <w:r w:rsidR="00A22815" w:rsidRPr="001E4615">
        <w:rPr>
          <w:rFonts w:asciiTheme="minorHAnsi" w:hAnsiTheme="minorHAnsi" w:cstheme="minorHAnsi"/>
        </w:rPr>
        <w:t>e</w:t>
      </w:r>
      <w:r w:rsidR="008D139C" w:rsidRPr="001E4615">
        <w:rPr>
          <w:rFonts w:asciiTheme="minorHAnsi" w:hAnsiTheme="minorHAnsi" w:cstheme="minorHAnsi"/>
        </w:rPr>
        <w:t>ncourage you to obtain a P-</w:t>
      </w:r>
      <w:r w:rsidR="00534C49">
        <w:rPr>
          <w:rFonts w:asciiTheme="minorHAnsi" w:hAnsiTheme="minorHAnsi" w:cstheme="minorHAnsi"/>
        </w:rPr>
        <w:t>C</w:t>
      </w:r>
      <w:r w:rsidR="00675CDC" w:rsidRPr="001E4615">
        <w:rPr>
          <w:rFonts w:asciiTheme="minorHAnsi" w:hAnsiTheme="minorHAnsi" w:cstheme="minorHAnsi"/>
        </w:rPr>
        <w:t>ard to facilitate these purchases.  However, once a (single) purchase approaches $1</w:t>
      </w:r>
      <w:r w:rsidR="008D139C" w:rsidRPr="001E4615">
        <w:rPr>
          <w:rFonts w:asciiTheme="minorHAnsi" w:hAnsiTheme="minorHAnsi" w:cstheme="minorHAnsi"/>
        </w:rPr>
        <w:t>,</w:t>
      </w:r>
      <w:r w:rsidR="00675CDC" w:rsidRPr="001E4615">
        <w:rPr>
          <w:rFonts w:asciiTheme="minorHAnsi" w:hAnsiTheme="minorHAnsi" w:cstheme="minorHAnsi"/>
        </w:rPr>
        <w:t>000 the researcher needs to</w:t>
      </w:r>
      <w:r w:rsidR="00EE7149" w:rsidRPr="001E4615">
        <w:rPr>
          <w:rFonts w:asciiTheme="minorHAnsi" w:hAnsiTheme="minorHAnsi" w:cstheme="minorHAnsi"/>
        </w:rPr>
        <w:t xml:space="preserve"> consult with OSPAR and Procurement, as </w:t>
      </w:r>
      <w:r w:rsidR="008D139C" w:rsidRPr="001E4615">
        <w:rPr>
          <w:rFonts w:asciiTheme="minorHAnsi" w:hAnsiTheme="minorHAnsi" w:cstheme="minorHAnsi"/>
        </w:rPr>
        <w:t>the P-card is meant for small-</w:t>
      </w:r>
      <w:r w:rsidR="00675CDC" w:rsidRPr="001E4615">
        <w:rPr>
          <w:rFonts w:asciiTheme="minorHAnsi" w:hAnsiTheme="minorHAnsi" w:cstheme="minorHAnsi"/>
        </w:rPr>
        <w:t>dollar purchases.</w:t>
      </w:r>
      <w:r w:rsidR="00675CDC" w:rsidRPr="001E4615">
        <w:rPr>
          <w:rFonts w:asciiTheme="minorHAnsi" w:hAnsiTheme="minorHAnsi" w:cstheme="minorHAnsi"/>
          <w:color w:val="FF0000"/>
        </w:rPr>
        <w:t xml:space="preserve">   </w:t>
      </w:r>
      <w:r w:rsidR="00FD1C72" w:rsidRPr="001E4615">
        <w:rPr>
          <w:rFonts w:asciiTheme="minorHAnsi" w:hAnsiTheme="minorHAnsi" w:cstheme="minorHAnsi"/>
        </w:rPr>
        <w:t>I</w:t>
      </w:r>
      <w:r w:rsidR="0024072E" w:rsidRPr="001E4615">
        <w:rPr>
          <w:rFonts w:asciiTheme="minorHAnsi" w:hAnsiTheme="minorHAnsi" w:cstheme="minorHAnsi"/>
        </w:rPr>
        <w:t>f an outlay of personal funds for a non-capital item</w:t>
      </w:r>
      <w:r w:rsidR="00675CDC" w:rsidRPr="001E4615">
        <w:rPr>
          <w:rFonts w:asciiTheme="minorHAnsi" w:hAnsiTheme="minorHAnsi" w:cstheme="minorHAnsi"/>
        </w:rPr>
        <w:t xml:space="preserve"> </w:t>
      </w:r>
      <w:r w:rsidR="0024072E" w:rsidRPr="001E4615">
        <w:rPr>
          <w:rFonts w:asciiTheme="minorHAnsi" w:hAnsiTheme="minorHAnsi" w:cstheme="minorHAnsi"/>
        </w:rPr>
        <w:t xml:space="preserve">for an ISRC-TLT project should prove necessary, complete and sign a Check Requisition (obtainable at </w:t>
      </w:r>
      <w:hyperlink r:id="rId34" w:history="1">
        <w:r w:rsidR="00C20E6D" w:rsidRPr="001E4615">
          <w:rPr>
            <w:rStyle w:val="Hyperlink"/>
            <w:rFonts w:asciiTheme="minorHAnsi" w:hAnsiTheme="minorHAnsi" w:cstheme="minorHAnsi"/>
          </w:rPr>
          <w:t>http://www.nyit.edu/ospar/grant_management/</w:t>
        </w:r>
      </w:hyperlink>
      <w:r w:rsidR="0024072E" w:rsidRPr="001E4615">
        <w:rPr>
          <w:rFonts w:asciiTheme="minorHAnsi" w:hAnsiTheme="minorHAnsi" w:cstheme="minorHAnsi"/>
        </w:rPr>
        <w:t>) and submit the form and receipts to OSPAR.</w:t>
      </w:r>
      <w:r w:rsidR="00245905">
        <w:rPr>
          <w:rFonts w:asciiTheme="minorHAnsi" w:hAnsiTheme="minorHAnsi" w:cstheme="minorHAnsi"/>
        </w:rPr>
        <w:t xml:space="preserve"> Please note: NYIT is </w:t>
      </w:r>
      <w:r w:rsidR="006D5B29">
        <w:rPr>
          <w:rFonts w:asciiTheme="minorHAnsi" w:hAnsiTheme="minorHAnsi" w:cstheme="minorHAnsi"/>
        </w:rPr>
        <w:t>tax-exempt</w:t>
      </w:r>
      <w:r w:rsidR="00245905">
        <w:rPr>
          <w:rFonts w:asciiTheme="minorHAnsi" w:hAnsiTheme="minorHAnsi" w:cstheme="minorHAnsi"/>
        </w:rPr>
        <w:t xml:space="preserve"> with preferred vendors and will not reimburse taxes on a purchase.  Contact OSPAR first if you have a question about a purchase</w:t>
      </w:r>
    </w:p>
    <w:p w14:paraId="02F1F675" w14:textId="77777777" w:rsidR="00DA6008" w:rsidRPr="001E4615" w:rsidRDefault="00DA6008" w:rsidP="00CE147F">
      <w:pPr>
        <w:spacing w:after="0" w:line="240" w:lineRule="auto"/>
        <w:rPr>
          <w:rFonts w:asciiTheme="minorHAnsi" w:hAnsiTheme="minorHAnsi" w:cstheme="minorHAnsi"/>
          <w:b/>
        </w:rPr>
      </w:pPr>
    </w:p>
    <w:p w14:paraId="30EA309A" w14:textId="2A1BAE14" w:rsidR="0024072E" w:rsidRPr="001E4615" w:rsidRDefault="0024072E" w:rsidP="00CE147F">
      <w:pPr>
        <w:spacing w:after="0" w:line="240" w:lineRule="auto"/>
        <w:rPr>
          <w:rFonts w:asciiTheme="minorHAnsi" w:hAnsiTheme="minorHAnsi" w:cstheme="minorHAnsi"/>
          <w:b/>
        </w:rPr>
      </w:pPr>
      <w:r w:rsidRPr="001E4615">
        <w:rPr>
          <w:rFonts w:asciiTheme="minorHAnsi" w:hAnsiTheme="minorHAnsi" w:cstheme="minorHAnsi"/>
          <w:b/>
        </w:rPr>
        <w:t>How do I get reimbursed for travel expenses?</w:t>
      </w:r>
      <w:r w:rsidR="00934B90" w:rsidRPr="001E4615">
        <w:rPr>
          <w:rFonts w:asciiTheme="minorHAnsi" w:hAnsiTheme="minorHAnsi" w:cstheme="minorHAnsi"/>
          <w:b/>
        </w:rPr>
        <w:br/>
      </w:r>
    </w:p>
    <w:p w14:paraId="2357522C" w14:textId="43CABAB6" w:rsidR="0024072E" w:rsidRPr="001E4615" w:rsidRDefault="0024072E" w:rsidP="00390248">
      <w:pPr>
        <w:numPr>
          <w:ilvl w:val="0"/>
          <w:numId w:val="4"/>
        </w:numPr>
        <w:spacing w:after="240" w:line="240" w:lineRule="auto"/>
        <w:rPr>
          <w:rFonts w:asciiTheme="minorHAnsi" w:hAnsiTheme="minorHAnsi" w:cstheme="minorHAnsi"/>
        </w:rPr>
      </w:pPr>
      <w:r w:rsidRPr="001E4615">
        <w:rPr>
          <w:rFonts w:asciiTheme="minorHAnsi" w:hAnsiTheme="minorHAnsi" w:cstheme="minorHAnsi"/>
        </w:rPr>
        <w:t>NYIT’s Travel &amp; Entertainment Policy can be found</w:t>
      </w:r>
      <w:r w:rsidR="000F65E4" w:rsidRPr="001E4615">
        <w:rPr>
          <w:rFonts w:asciiTheme="minorHAnsi" w:hAnsiTheme="minorHAnsi" w:cstheme="minorHAnsi"/>
        </w:rPr>
        <w:t xml:space="preserve"> at</w:t>
      </w:r>
      <w:r w:rsidR="00D07417" w:rsidRPr="001E4615">
        <w:rPr>
          <w:rFonts w:asciiTheme="minorHAnsi" w:hAnsiTheme="minorHAnsi" w:cstheme="minorHAnsi"/>
        </w:rPr>
        <w:t>:</w:t>
      </w:r>
      <w:r w:rsidR="000F65E4" w:rsidRPr="001E4615">
        <w:rPr>
          <w:rFonts w:asciiTheme="minorHAnsi" w:hAnsiTheme="minorHAnsi" w:cstheme="minorHAnsi"/>
        </w:rPr>
        <w:t xml:space="preserve"> </w:t>
      </w:r>
      <w:hyperlink r:id="rId35" w:history="1">
        <w:r w:rsidR="00CA061B" w:rsidRPr="00162550">
          <w:rPr>
            <w:rStyle w:val="Hyperlink"/>
            <w:rFonts w:asciiTheme="minorHAnsi" w:hAnsiTheme="minorHAnsi" w:cstheme="minorHAnsi"/>
          </w:rPr>
          <w:t>https://www.nyit.edu/policies/collection/travel_and_entertainment_policy</w:t>
        </w:r>
      </w:hyperlink>
      <w:r w:rsidR="00545C15">
        <w:rPr>
          <w:rFonts w:asciiTheme="minorHAnsi" w:hAnsiTheme="minorHAnsi" w:cstheme="minorHAnsi"/>
        </w:rPr>
        <w:t>.</w:t>
      </w:r>
      <w:r w:rsidRPr="001E4615">
        <w:rPr>
          <w:rFonts w:asciiTheme="minorHAnsi" w:hAnsiTheme="minorHAnsi" w:cstheme="minorHAnsi"/>
        </w:rPr>
        <w:t xml:space="preserve"> Reimbursement for project-related travel will be made </w:t>
      </w:r>
      <w:r w:rsidR="007C0BFA">
        <w:rPr>
          <w:rFonts w:asciiTheme="minorHAnsi" w:hAnsiTheme="minorHAnsi" w:cstheme="minorHAnsi"/>
        </w:rPr>
        <w:t>per</w:t>
      </w:r>
      <w:r w:rsidRPr="001E4615">
        <w:rPr>
          <w:rFonts w:asciiTheme="minorHAnsi" w:hAnsiTheme="minorHAnsi" w:cstheme="minorHAnsi"/>
        </w:rPr>
        <w:t xml:space="preserve"> the provisions of this policy.</w:t>
      </w:r>
      <w:r w:rsidR="00BB3DFA" w:rsidRPr="001E4615">
        <w:rPr>
          <w:rFonts w:asciiTheme="minorHAnsi" w:hAnsiTheme="minorHAnsi" w:cstheme="minorHAnsi"/>
        </w:rPr>
        <w:t xml:space="preserve">  </w:t>
      </w:r>
      <w:r w:rsidR="00C867BB" w:rsidRPr="001E4615">
        <w:rPr>
          <w:rFonts w:asciiTheme="minorHAnsi" w:hAnsiTheme="minorHAnsi" w:cstheme="minorHAnsi"/>
        </w:rPr>
        <w:t>Please note:  NYIT no longer allows</w:t>
      </w:r>
      <w:r w:rsidR="00E36DEE" w:rsidRPr="001E4615">
        <w:rPr>
          <w:rFonts w:asciiTheme="minorHAnsi" w:hAnsiTheme="minorHAnsi" w:cstheme="minorHAnsi"/>
        </w:rPr>
        <w:t xml:space="preserve"> reimbursement on a</w:t>
      </w:r>
      <w:r w:rsidR="00C867BB" w:rsidRPr="001E4615">
        <w:rPr>
          <w:rFonts w:asciiTheme="minorHAnsi" w:hAnsiTheme="minorHAnsi" w:cstheme="minorHAnsi"/>
        </w:rPr>
        <w:t xml:space="preserve"> per diem</w:t>
      </w:r>
      <w:r w:rsidR="00E36DEE" w:rsidRPr="001E4615">
        <w:rPr>
          <w:rFonts w:asciiTheme="minorHAnsi" w:hAnsiTheme="minorHAnsi" w:cstheme="minorHAnsi"/>
        </w:rPr>
        <w:t xml:space="preserve"> basis. </w:t>
      </w:r>
      <w:r w:rsidR="00EC00F3" w:rsidRPr="001E4615">
        <w:rPr>
          <w:rFonts w:asciiTheme="minorHAnsi" w:hAnsiTheme="minorHAnsi" w:cstheme="minorHAnsi"/>
        </w:rPr>
        <w:t xml:space="preserve"> </w:t>
      </w:r>
      <w:r w:rsidR="00E36DEE" w:rsidRPr="001E4615">
        <w:rPr>
          <w:rFonts w:asciiTheme="minorHAnsi" w:hAnsiTheme="minorHAnsi" w:cstheme="minorHAnsi"/>
        </w:rPr>
        <w:t>A</w:t>
      </w:r>
      <w:r w:rsidR="00C867BB" w:rsidRPr="001E4615">
        <w:rPr>
          <w:rFonts w:asciiTheme="minorHAnsi" w:hAnsiTheme="minorHAnsi" w:cstheme="minorHAnsi"/>
        </w:rPr>
        <w:t xml:space="preserve">ll </w:t>
      </w:r>
      <w:r w:rsidR="00E36DEE" w:rsidRPr="001E4615">
        <w:rPr>
          <w:rFonts w:asciiTheme="minorHAnsi" w:hAnsiTheme="minorHAnsi" w:cstheme="minorHAnsi"/>
        </w:rPr>
        <w:t xml:space="preserve">travel-related </w:t>
      </w:r>
      <w:r w:rsidR="00C867BB" w:rsidRPr="001E4615">
        <w:rPr>
          <w:rFonts w:asciiTheme="minorHAnsi" w:hAnsiTheme="minorHAnsi" w:cstheme="minorHAnsi"/>
        </w:rPr>
        <w:t xml:space="preserve">expenses </w:t>
      </w:r>
      <w:r w:rsidR="0009332A" w:rsidRPr="001E4615">
        <w:rPr>
          <w:rFonts w:asciiTheme="minorHAnsi" w:hAnsiTheme="minorHAnsi" w:cstheme="minorHAnsi"/>
        </w:rPr>
        <w:t>must be documented with</w:t>
      </w:r>
      <w:r w:rsidR="00C867BB" w:rsidRPr="001E4615">
        <w:rPr>
          <w:rFonts w:asciiTheme="minorHAnsi" w:hAnsiTheme="minorHAnsi" w:cstheme="minorHAnsi"/>
        </w:rPr>
        <w:t xml:space="preserve"> receipts.</w:t>
      </w:r>
    </w:p>
    <w:p w14:paraId="67F82DBC" w14:textId="77777777" w:rsidR="0024072E" w:rsidRPr="001E4615" w:rsidRDefault="0024072E" w:rsidP="00C20E6D">
      <w:pPr>
        <w:numPr>
          <w:ilvl w:val="0"/>
          <w:numId w:val="4"/>
        </w:numPr>
        <w:spacing w:after="120" w:line="240" w:lineRule="auto"/>
        <w:rPr>
          <w:rFonts w:asciiTheme="minorHAnsi" w:hAnsiTheme="minorHAnsi" w:cstheme="minorHAnsi"/>
        </w:rPr>
      </w:pPr>
      <w:r w:rsidRPr="001E4615">
        <w:rPr>
          <w:rFonts w:asciiTheme="minorHAnsi" w:hAnsiTheme="minorHAnsi" w:cstheme="minorHAnsi"/>
        </w:rPr>
        <w:t>To arrange for reimbursement:</w:t>
      </w:r>
    </w:p>
    <w:p w14:paraId="36FF77A3" w14:textId="6EA775CF" w:rsidR="00A7700E" w:rsidRPr="001E4615" w:rsidRDefault="0024072E" w:rsidP="00FB2DC4">
      <w:pPr>
        <w:numPr>
          <w:ilvl w:val="1"/>
          <w:numId w:val="4"/>
        </w:numPr>
        <w:spacing w:after="120" w:line="240" w:lineRule="auto"/>
        <w:ind w:left="1080"/>
        <w:rPr>
          <w:rFonts w:asciiTheme="minorHAnsi" w:hAnsiTheme="minorHAnsi" w:cstheme="minorHAnsi"/>
        </w:rPr>
      </w:pPr>
      <w:r w:rsidRPr="001E4615">
        <w:rPr>
          <w:rFonts w:asciiTheme="minorHAnsi" w:hAnsiTheme="minorHAnsi" w:cstheme="minorHAnsi"/>
        </w:rPr>
        <w:t xml:space="preserve">After the trip has been completed, fill out a Travel and Entertainment Expense Report (available </w:t>
      </w:r>
      <w:r w:rsidR="00536F7F" w:rsidRPr="001E4615">
        <w:rPr>
          <w:rFonts w:asciiTheme="minorHAnsi" w:hAnsiTheme="minorHAnsi" w:cstheme="minorHAnsi"/>
        </w:rPr>
        <w:t xml:space="preserve">through the Human Resources </w:t>
      </w:r>
      <w:r w:rsidR="006D5B29">
        <w:rPr>
          <w:rFonts w:asciiTheme="minorHAnsi" w:hAnsiTheme="minorHAnsi" w:cstheme="minorHAnsi"/>
        </w:rPr>
        <w:t>Self-Service</w:t>
      </w:r>
      <w:r w:rsidR="00536F7F" w:rsidRPr="001E4615">
        <w:rPr>
          <w:rFonts w:asciiTheme="minorHAnsi" w:hAnsiTheme="minorHAnsi" w:cstheme="minorHAnsi"/>
        </w:rPr>
        <w:t xml:space="preserve"> Portal </w:t>
      </w:r>
      <w:r w:rsidR="00A7700E" w:rsidRPr="001E4615">
        <w:rPr>
          <w:rFonts w:asciiTheme="minorHAnsi" w:hAnsiTheme="minorHAnsi" w:cstheme="minorHAnsi"/>
        </w:rPr>
        <w:t xml:space="preserve">at </w:t>
      </w:r>
      <w:hyperlink r:id="rId36" w:history="1">
        <w:r w:rsidR="00A7700E" w:rsidRPr="001E4615">
          <w:rPr>
            <w:rStyle w:val="Hyperlink"/>
            <w:rFonts w:asciiTheme="minorHAnsi" w:hAnsiTheme="minorHAnsi" w:cstheme="minorHAnsi"/>
          </w:rPr>
          <w:t>https://www.nyit.edu/ac_human_resources/</w:t>
        </w:r>
      </w:hyperlink>
      <w:r w:rsidR="00A7700E" w:rsidRPr="001E4615">
        <w:rPr>
          <w:rFonts w:asciiTheme="minorHAnsi" w:hAnsiTheme="minorHAnsi" w:cstheme="minorHAnsi"/>
        </w:rPr>
        <w:t xml:space="preserve"> </w:t>
      </w:r>
      <w:r w:rsidR="00536F7F" w:rsidRPr="001E4615">
        <w:rPr>
          <w:rFonts w:asciiTheme="minorHAnsi" w:hAnsiTheme="minorHAnsi" w:cstheme="minorHAnsi"/>
        </w:rPr>
        <w:t xml:space="preserve">[login required] and at </w:t>
      </w:r>
      <w:hyperlink r:id="rId37" w:history="1">
        <w:r w:rsidR="00CD6160" w:rsidRPr="001E4615">
          <w:rPr>
            <w:rStyle w:val="Hyperlink"/>
            <w:rFonts w:asciiTheme="minorHAnsi" w:hAnsiTheme="minorHAnsi" w:cstheme="minorHAnsi"/>
          </w:rPr>
          <w:t>https://www.nyit.edu/ospar/grant_management</w:t>
        </w:r>
      </w:hyperlink>
      <w:r w:rsidR="00CD6160" w:rsidRPr="001E4615">
        <w:rPr>
          <w:rFonts w:asciiTheme="minorHAnsi" w:hAnsiTheme="minorHAnsi" w:cstheme="minorHAnsi"/>
        </w:rPr>
        <w:t>)</w:t>
      </w:r>
      <w:r w:rsidR="00A7700E" w:rsidRPr="001E4615">
        <w:rPr>
          <w:rFonts w:asciiTheme="minorHAnsi" w:hAnsiTheme="minorHAnsi" w:cstheme="minorHAnsi"/>
        </w:rPr>
        <w:t>.</w:t>
      </w:r>
    </w:p>
    <w:p w14:paraId="019D891A" w14:textId="3563C204" w:rsidR="0024072E" w:rsidRPr="001E4615" w:rsidRDefault="00A7700E" w:rsidP="00FB2DC4">
      <w:pPr>
        <w:numPr>
          <w:ilvl w:val="1"/>
          <w:numId w:val="4"/>
        </w:numPr>
        <w:spacing w:after="120" w:line="240" w:lineRule="auto"/>
        <w:ind w:left="1080"/>
        <w:rPr>
          <w:rFonts w:asciiTheme="minorHAnsi" w:hAnsiTheme="minorHAnsi" w:cstheme="minorHAnsi"/>
        </w:rPr>
      </w:pPr>
      <w:r w:rsidRPr="001E4615">
        <w:rPr>
          <w:rFonts w:asciiTheme="minorHAnsi" w:hAnsiTheme="minorHAnsi" w:cstheme="minorHAnsi"/>
        </w:rPr>
        <w:t>A</w:t>
      </w:r>
      <w:r w:rsidR="0024072E" w:rsidRPr="001E4615">
        <w:rPr>
          <w:rFonts w:asciiTheme="minorHAnsi" w:hAnsiTheme="minorHAnsi" w:cstheme="minorHAnsi"/>
        </w:rPr>
        <w:t>ttach all receipts</w:t>
      </w:r>
      <w:r w:rsidR="00E1055E" w:rsidRPr="001E4615">
        <w:rPr>
          <w:rFonts w:asciiTheme="minorHAnsi" w:hAnsiTheme="minorHAnsi" w:cstheme="minorHAnsi"/>
        </w:rPr>
        <w:t xml:space="preserve"> and have </w:t>
      </w:r>
      <w:r w:rsidR="007C0BFA">
        <w:rPr>
          <w:rFonts w:asciiTheme="minorHAnsi" w:hAnsiTheme="minorHAnsi" w:cstheme="minorHAnsi"/>
        </w:rPr>
        <w:t>them</w:t>
      </w:r>
      <w:r w:rsidR="00E1055E" w:rsidRPr="001E4615">
        <w:rPr>
          <w:rFonts w:asciiTheme="minorHAnsi" w:hAnsiTheme="minorHAnsi" w:cstheme="minorHAnsi"/>
        </w:rPr>
        <w:t xml:space="preserve"> signed by your Chair</w:t>
      </w:r>
    </w:p>
    <w:p w14:paraId="50A86FAE" w14:textId="51B23AA6" w:rsidR="006D5B29" w:rsidRDefault="0024072E" w:rsidP="006D5B29">
      <w:pPr>
        <w:numPr>
          <w:ilvl w:val="1"/>
          <w:numId w:val="4"/>
        </w:numPr>
        <w:spacing w:after="240" w:line="240" w:lineRule="auto"/>
        <w:ind w:left="1080"/>
        <w:rPr>
          <w:rFonts w:asciiTheme="minorHAnsi" w:hAnsiTheme="minorHAnsi" w:cstheme="minorHAnsi"/>
        </w:rPr>
      </w:pPr>
      <w:r w:rsidRPr="001E4615">
        <w:rPr>
          <w:rFonts w:asciiTheme="minorHAnsi" w:hAnsiTheme="minorHAnsi" w:cstheme="minorHAnsi"/>
        </w:rPr>
        <w:t>Submit the expense report to OSPAR.</w:t>
      </w:r>
    </w:p>
    <w:p w14:paraId="3D80E565" w14:textId="42AF0EFA" w:rsidR="006D5B29" w:rsidRDefault="006D5B29" w:rsidP="006D5B29">
      <w:pPr>
        <w:numPr>
          <w:ilvl w:val="0"/>
          <w:numId w:val="4"/>
        </w:numPr>
        <w:spacing w:after="240" w:line="240" w:lineRule="auto"/>
        <w:rPr>
          <w:rFonts w:asciiTheme="minorHAnsi" w:hAnsiTheme="minorHAnsi" w:cstheme="minorHAnsi"/>
        </w:rPr>
      </w:pPr>
      <w:r>
        <w:rPr>
          <w:rFonts w:asciiTheme="minorHAnsi" w:hAnsiTheme="minorHAnsi" w:cstheme="minorHAnsi"/>
        </w:rPr>
        <w:t>If traveling with a Student(s):</w:t>
      </w:r>
    </w:p>
    <w:p w14:paraId="50DE5247" w14:textId="6DE0E26F" w:rsidR="006D5B29" w:rsidRPr="007C0BFA" w:rsidRDefault="007C0BFA" w:rsidP="007C0BFA">
      <w:pPr>
        <w:pStyle w:val="ListParagraph"/>
        <w:numPr>
          <w:ilvl w:val="0"/>
          <w:numId w:val="37"/>
        </w:numPr>
        <w:spacing w:after="240" w:line="240" w:lineRule="auto"/>
        <w:rPr>
          <w:rFonts w:asciiTheme="minorHAnsi" w:hAnsiTheme="minorHAnsi" w:cstheme="minorHAnsi"/>
        </w:rPr>
      </w:pPr>
      <w:r>
        <w:rPr>
          <w:rFonts w:asciiTheme="minorHAnsi" w:hAnsiTheme="minorHAnsi" w:cstheme="minorHAnsi"/>
        </w:rPr>
        <w:t xml:space="preserve">Two forms with signed approvals need to be submitted to OSPAR before travel, </w:t>
      </w:r>
      <w:r w:rsidRPr="007C0BFA">
        <w:rPr>
          <w:rFonts w:asciiTheme="minorHAnsi" w:hAnsiTheme="minorHAnsi" w:cstheme="minorHAnsi"/>
          <w:i/>
        </w:rPr>
        <w:t xml:space="preserve">Intent to Travel with </w:t>
      </w:r>
      <w:r>
        <w:rPr>
          <w:rFonts w:asciiTheme="minorHAnsi" w:hAnsiTheme="minorHAnsi" w:cstheme="minorHAnsi"/>
          <w:i/>
        </w:rPr>
        <w:t>S</w:t>
      </w:r>
      <w:r w:rsidRPr="007C0BFA">
        <w:rPr>
          <w:rFonts w:asciiTheme="minorHAnsi" w:hAnsiTheme="minorHAnsi" w:cstheme="minorHAnsi"/>
          <w:i/>
        </w:rPr>
        <w:t>tudent</w:t>
      </w:r>
      <w:r w:rsidR="00680E6B">
        <w:rPr>
          <w:rFonts w:asciiTheme="minorHAnsi" w:hAnsiTheme="minorHAnsi" w:cstheme="minorHAnsi"/>
          <w:i/>
        </w:rPr>
        <w:t>(s)</w:t>
      </w:r>
      <w:r>
        <w:rPr>
          <w:rFonts w:asciiTheme="minorHAnsi" w:hAnsiTheme="minorHAnsi" w:cstheme="minorHAnsi"/>
        </w:rPr>
        <w:t xml:space="preserve"> and the </w:t>
      </w:r>
      <w:r w:rsidRPr="007C0BFA">
        <w:rPr>
          <w:rFonts w:asciiTheme="minorHAnsi" w:hAnsiTheme="minorHAnsi" w:cstheme="minorHAnsi"/>
          <w:i/>
        </w:rPr>
        <w:t>Student Waiver</w:t>
      </w:r>
    </w:p>
    <w:p w14:paraId="6382C18F" w14:textId="1CA85F7D" w:rsidR="007C0BFA" w:rsidRDefault="007C0BFA" w:rsidP="006D5B29">
      <w:pPr>
        <w:pStyle w:val="ListParagraph"/>
        <w:numPr>
          <w:ilvl w:val="0"/>
          <w:numId w:val="37"/>
        </w:numPr>
        <w:spacing w:after="240" w:line="240" w:lineRule="auto"/>
        <w:rPr>
          <w:rFonts w:asciiTheme="minorHAnsi" w:hAnsiTheme="minorHAnsi" w:cstheme="minorHAnsi"/>
        </w:rPr>
      </w:pPr>
      <w:r>
        <w:rPr>
          <w:rFonts w:asciiTheme="minorHAnsi" w:hAnsiTheme="minorHAnsi" w:cstheme="minorHAnsi"/>
        </w:rPr>
        <w:t xml:space="preserve">Forms can be found at </w:t>
      </w:r>
      <w:hyperlink r:id="rId38" w:history="1">
        <w:r w:rsidRPr="007C0BFA">
          <w:rPr>
            <w:rStyle w:val="Hyperlink"/>
            <w:rFonts w:asciiTheme="minorHAnsi" w:hAnsiTheme="minorHAnsi" w:cstheme="minorHAnsi"/>
          </w:rPr>
          <w:t>academic_affairs/faculty_forms_resources</w:t>
        </w:r>
      </w:hyperlink>
      <w:r>
        <w:rPr>
          <w:rFonts w:asciiTheme="minorHAnsi" w:hAnsiTheme="minorHAnsi" w:cstheme="minorHAnsi"/>
        </w:rPr>
        <w:t>, under the OSPAR</w:t>
      </w:r>
    </w:p>
    <w:p w14:paraId="56F32FB3" w14:textId="77777777" w:rsidR="007C0BFA" w:rsidRPr="007C0BFA" w:rsidRDefault="00E4416D" w:rsidP="007C0BFA">
      <w:pPr>
        <w:numPr>
          <w:ilvl w:val="0"/>
          <w:numId w:val="37"/>
        </w:numPr>
        <w:shd w:val="clear" w:color="auto" w:fill="F4F4F4"/>
        <w:spacing w:after="72" w:line="240" w:lineRule="auto"/>
        <w:rPr>
          <w:rFonts w:asciiTheme="minorHAnsi" w:hAnsiTheme="minorHAnsi" w:cstheme="minorHAnsi"/>
          <w:color w:val="000000"/>
        </w:rPr>
      </w:pPr>
      <w:hyperlink r:id="rId39" w:history="1">
        <w:r w:rsidR="007C0BFA" w:rsidRPr="007C0BFA">
          <w:rPr>
            <w:rStyle w:val="Hyperlink"/>
            <w:rFonts w:asciiTheme="minorHAnsi" w:hAnsiTheme="minorHAnsi" w:cstheme="minorHAnsi"/>
            <w:color w:val="2F6BB4"/>
          </w:rPr>
          <w:t>Intent to Travel with Students</w:t>
        </w:r>
      </w:hyperlink>
      <w:r w:rsidR="007C0BFA" w:rsidRPr="007C0BFA">
        <w:rPr>
          <w:rFonts w:asciiTheme="minorHAnsi" w:hAnsiTheme="minorHAnsi" w:cstheme="minorHAnsi"/>
          <w:color w:val="000000"/>
        </w:rPr>
        <w:t> (DOCX)</w:t>
      </w:r>
    </w:p>
    <w:p w14:paraId="4A79C6C2" w14:textId="77777777" w:rsidR="007C0BFA" w:rsidRPr="007C0BFA" w:rsidRDefault="00E4416D" w:rsidP="007C0BFA">
      <w:pPr>
        <w:numPr>
          <w:ilvl w:val="0"/>
          <w:numId w:val="37"/>
        </w:numPr>
        <w:shd w:val="clear" w:color="auto" w:fill="F4F4F4"/>
        <w:spacing w:after="72" w:line="240" w:lineRule="auto"/>
        <w:rPr>
          <w:rFonts w:asciiTheme="minorHAnsi" w:hAnsiTheme="minorHAnsi" w:cstheme="minorHAnsi"/>
          <w:color w:val="000000"/>
        </w:rPr>
      </w:pPr>
      <w:hyperlink r:id="rId40" w:history="1">
        <w:r w:rsidR="007C0BFA" w:rsidRPr="007C0BFA">
          <w:rPr>
            <w:rStyle w:val="Hyperlink"/>
            <w:rFonts w:asciiTheme="minorHAnsi" w:hAnsiTheme="minorHAnsi" w:cstheme="minorHAnsi"/>
            <w:color w:val="2F6BB4"/>
          </w:rPr>
          <w:t>OSPAR Student Waiver Form</w:t>
        </w:r>
      </w:hyperlink>
      <w:r w:rsidR="007C0BFA" w:rsidRPr="007C0BFA">
        <w:rPr>
          <w:rFonts w:asciiTheme="minorHAnsi" w:hAnsiTheme="minorHAnsi" w:cstheme="minorHAnsi"/>
          <w:color w:val="000000"/>
        </w:rPr>
        <w:t> (DOCX)</w:t>
      </w:r>
    </w:p>
    <w:p w14:paraId="0263EE5E" w14:textId="77777777" w:rsidR="007C0BFA" w:rsidRPr="006D5B29" w:rsidRDefault="007C0BFA" w:rsidP="007C0BFA">
      <w:pPr>
        <w:pStyle w:val="ListParagraph"/>
        <w:spacing w:after="240" w:line="240" w:lineRule="auto"/>
        <w:ind w:left="1485"/>
        <w:rPr>
          <w:rFonts w:asciiTheme="minorHAnsi" w:hAnsiTheme="minorHAnsi" w:cstheme="minorHAnsi"/>
        </w:rPr>
      </w:pPr>
    </w:p>
    <w:p w14:paraId="29FF2596" w14:textId="2D1EBF8C" w:rsidR="00BA3828" w:rsidRPr="001E4615" w:rsidRDefault="00BA3828" w:rsidP="00BA3828">
      <w:pPr>
        <w:numPr>
          <w:ilvl w:val="0"/>
          <w:numId w:val="4"/>
        </w:numPr>
        <w:spacing w:after="240" w:line="240" w:lineRule="auto"/>
        <w:rPr>
          <w:rFonts w:asciiTheme="minorHAnsi" w:hAnsiTheme="minorHAnsi" w:cstheme="minorHAnsi"/>
        </w:rPr>
      </w:pPr>
      <w:r>
        <w:rPr>
          <w:rFonts w:asciiTheme="minorHAnsi" w:hAnsiTheme="minorHAnsi" w:cstheme="minorHAnsi"/>
        </w:rPr>
        <w:t xml:space="preserve">Alternatively, it may be easier to make </w:t>
      </w:r>
      <w:r w:rsidRPr="001E4615">
        <w:rPr>
          <w:rFonts w:asciiTheme="minorHAnsi" w:hAnsiTheme="minorHAnsi" w:cstheme="minorHAnsi"/>
        </w:rPr>
        <w:t>airline or hotel arrangements</w:t>
      </w:r>
      <w:r>
        <w:rPr>
          <w:rFonts w:asciiTheme="minorHAnsi" w:hAnsiTheme="minorHAnsi" w:cstheme="minorHAnsi"/>
        </w:rPr>
        <w:t xml:space="preserve"> via our preferred vendor, Direct Travel.  Contact </w:t>
      </w:r>
      <w:hyperlink r:id="rId41" w:history="1">
        <w:r w:rsidRPr="005454B5">
          <w:rPr>
            <w:rStyle w:val="Hyperlink"/>
            <w:rFonts w:asciiTheme="minorHAnsi" w:hAnsiTheme="minorHAnsi" w:cstheme="minorHAnsi"/>
          </w:rPr>
          <w:t>grants@nyit.edu</w:t>
        </w:r>
      </w:hyperlink>
      <w:r>
        <w:rPr>
          <w:rFonts w:asciiTheme="minorHAnsi" w:hAnsiTheme="minorHAnsi" w:cstheme="minorHAnsi"/>
        </w:rPr>
        <w:t xml:space="preserve"> for the Corporate Traveler Profile Form and email the completed form to </w:t>
      </w:r>
      <w:hyperlink r:id="rId42" w:history="1">
        <w:r w:rsidRPr="005454B5">
          <w:rPr>
            <w:rStyle w:val="Hyperlink"/>
            <w:rFonts w:asciiTheme="minorHAnsi" w:hAnsiTheme="minorHAnsi" w:cstheme="minorHAnsi"/>
          </w:rPr>
          <w:t>profilesOH@dt.com</w:t>
        </w:r>
      </w:hyperlink>
      <w:r>
        <w:rPr>
          <w:rFonts w:asciiTheme="minorHAnsi" w:hAnsiTheme="minorHAnsi" w:cstheme="minorHAnsi"/>
        </w:rPr>
        <w:t xml:space="preserve">. Once your profile is in their system, you can call Direct Travel at 877-263-2550 and work with the agent to book your travel.  This will </w:t>
      </w:r>
      <w:r w:rsidR="00E83121">
        <w:rPr>
          <w:rFonts w:asciiTheme="minorHAnsi" w:hAnsiTheme="minorHAnsi" w:cstheme="minorHAnsi"/>
        </w:rPr>
        <w:t xml:space="preserve">automatically </w:t>
      </w:r>
      <w:r>
        <w:rPr>
          <w:rFonts w:asciiTheme="minorHAnsi" w:hAnsiTheme="minorHAnsi" w:cstheme="minorHAnsi"/>
        </w:rPr>
        <w:t>be charged directly to your ISRC or TLT grant.</w:t>
      </w:r>
    </w:p>
    <w:p w14:paraId="54E79086" w14:textId="77777777" w:rsidR="00BA3828" w:rsidRDefault="00BA3828" w:rsidP="00CE147F">
      <w:pPr>
        <w:spacing w:after="0" w:line="240" w:lineRule="auto"/>
        <w:rPr>
          <w:rFonts w:asciiTheme="minorHAnsi" w:hAnsiTheme="minorHAnsi" w:cstheme="minorHAnsi"/>
          <w:b/>
        </w:rPr>
      </w:pPr>
    </w:p>
    <w:p w14:paraId="2FD0E197" w14:textId="4B0333D0" w:rsidR="0024072E" w:rsidRPr="001E4615" w:rsidRDefault="0024072E" w:rsidP="00CE147F">
      <w:pPr>
        <w:spacing w:after="0" w:line="240" w:lineRule="auto"/>
        <w:rPr>
          <w:rFonts w:asciiTheme="minorHAnsi" w:hAnsiTheme="minorHAnsi" w:cstheme="minorHAnsi"/>
          <w:b/>
        </w:rPr>
      </w:pPr>
      <w:r w:rsidRPr="001E4615">
        <w:rPr>
          <w:rFonts w:asciiTheme="minorHAnsi" w:hAnsiTheme="minorHAnsi" w:cstheme="minorHAnsi"/>
          <w:b/>
        </w:rPr>
        <w:t>How do I hire a consultant?</w:t>
      </w:r>
      <w:r w:rsidR="00934B90" w:rsidRPr="001E4615">
        <w:rPr>
          <w:rFonts w:asciiTheme="minorHAnsi" w:hAnsiTheme="minorHAnsi" w:cstheme="minorHAnsi"/>
          <w:b/>
        </w:rPr>
        <w:br/>
      </w:r>
    </w:p>
    <w:p w14:paraId="7B6B346F" w14:textId="77777777" w:rsidR="0024072E" w:rsidRPr="001E4615" w:rsidRDefault="000B5BBD" w:rsidP="00390248">
      <w:pPr>
        <w:numPr>
          <w:ilvl w:val="0"/>
          <w:numId w:val="4"/>
        </w:numPr>
        <w:spacing w:after="220" w:line="240" w:lineRule="auto"/>
        <w:rPr>
          <w:rFonts w:asciiTheme="minorHAnsi" w:hAnsiTheme="minorHAnsi" w:cstheme="minorHAnsi"/>
        </w:rPr>
      </w:pPr>
      <w:r w:rsidRPr="001E4615">
        <w:rPr>
          <w:rFonts w:asciiTheme="minorHAnsi" w:hAnsiTheme="minorHAnsi" w:cstheme="minorHAnsi"/>
          <w:u w:val="single"/>
        </w:rPr>
        <w:t>In advance of any work being done by the consultant</w:t>
      </w:r>
      <w:r w:rsidRPr="001E4615">
        <w:rPr>
          <w:rFonts w:asciiTheme="minorHAnsi" w:hAnsiTheme="minorHAnsi" w:cstheme="minorHAnsi"/>
        </w:rPr>
        <w:t>, p</w:t>
      </w:r>
      <w:r w:rsidR="0024072E" w:rsidRPr="001E4615">
        <w:rPr>
          <w:rFonts w:asciiTheme="minorHAnsi" w:hAnsiTheme="minorHAnsi" w:cstheme="minorHAnsi"/>
        </w:rPr>
        <w:t>repare a written agreement with the consultant</w:t>
      </w:r>
      <w:r w:rsidR="00E71718" w:rsidRPr="001E4615">
        <w:rPr>
          <w:rFonts w:asciiTheme="minorHAnsi" w:hAnsiTheme="minorHAnsi" w:cstheme="minorHAnsi"/>
        </w:rPr>
        <w:t>, specifying the scope of work</w:t>
      </w:r>
      <w:r w:rsidR="005114A9" w:rsidRPr="001E4615">
        <w:rPr>
          <w:rFonts w:asciiTheme="minorHAnsi" w:hAnsiTheme="minorHAnsi" w:cstheme="minorHAnsi"/>
        </w:rPr>
        <w:t>,</w:t>
      </w:r>
      <w:r w:rsidR="00E71718" w:rsidRPr="001E4615">
        <w:rPr>
          <w:rFonts w:asciiTheme="minorHAnsi" w:hAnsiTheme="minorHAnsi" w:cstheme="minorHAnsi"/>
        </w:rPr>
        <w:t xml:space="preserve"> the rate</w:t>
      </w:r>
      <w:r w:rsidR="005114A9" w:rsidRPr="001E4615">
        <w:rPr>
          <w:rFonts w:asciiTheme="minorHAnsi" w:hAnsiTheme="minorHAnsi" w:cstheme="minorHAnsi"/>
        </w:rPr>
        <w:t>, and the total fee</w:t>
      </w:r>
      <w:r w:rsidR="0024072E" w:rsidRPr="001E4615">
        <w:rPr>
          <w:rFonts w:asciiTheme="minorHAnsi" w:hAnsiTheme="minorHAnsi" w:cstheme="minorHAnsi"/>
        </w:rPr>
        <w:t>.</w:t>
      </w:r>
      <w:r w:rsidR="00897F5D" w:rsidRPr="001E4615">
        <w:rPr>
          <w:rFonts w:asciiTheme="minorHAnsi" w:hAnsiTheme="minorHAnsi" w:cstheme="minorHAnsi"/>
        </w:rPr>
        <w:t xml:space="preserve">  OSPAR will help you work with NYIT’s </w:t>
      </w:r>
      <w:r w:rsidR="00DC4E66" w:rsidRPr="001E4615">
        <w:rPr>
          <w:rFonts w:asciiTheme="minorHAnsi" w:hAnsiTheme="minorHAnsi" w:cstheme="minorHAnsi"/>
        </w:rPr>
        <w:t>General Counsel to secure</w:t>
      </w:r>
      <w:r w:rsidR="00897F5D" w:rsidRPr="001E4615">
        <w:rPr>
          <w:rFonts w:asciiTheme="minorHAnsi" w:hAnsiTheme="minorHAnsi" w:cstheme="minorHAnsi"/>
        </w:rPr>
        <w:t xml:space="preserve"> a formal agreement.  No invoices can be paid until an agreement is in place.</w:t>
      </w:r>
    </w:p>
    <w:p w14:paraId="5AC76EF6" w14:textId="321E099E" w:rsidR="0024072E" w:rsidRPr="001E4615" w:rsidRDefault="0024072E" w:rsidP="00E829BC">
      <w:pPr>
        <w:numPr>
          <w:ilvl w:val="0"/>
          <w:numId w:val="4"/>
        </w:numPr>
        <w:spacing w:after="220" w:line="240" w:lineRule="auto"/>
        <w:rPr>
          <w:rFonts w:asciiTheme="minorHAnsi" w:hAnsiTheme="minorHAnsi" w:cstheme="minorHAnsi"/>
        </w:rPr>
      </w:pPr>
      <w:r w:rsidRPr="001E4615">
        <w:rPr>
          <w:rFonts w:asciiTheme="minorHAnsi" w:hAnsiTheme="minorHAnsi" w:cstheme="minorHAnsi"/>
        </w:rPr>
        <w:t xml:space="preserve">Send a copy of the </w:t>
      </w:r>
      <w:r w:rsidR="00DC4E66" w:rsidRPr="001E4615">
        <w:rPr>
          <w:rFonts w:asciiTheme="minorHAnsi" w:hAnsiTheme="minorHAnsi" w:cstheme="minorHAnsi"/>
        </w:rPr>
        <w:t xml:space="preserve">fully executed </w:t>
      </w:r>
      <w:r w:rsidRPr="001E4615">
        <w:rPr>
          <w:rFonts w:asciiTheme="minorHAnsi" w:hAnsiTheme="minorHAnsi" w:cstheme="minorHAnsi"/>
        </w:rPr>
        <w:t>agreement to OSPAR, and provide the name of the consultant, his/her address,</w:t>
      </w:r>
      <w:r w:rsidR="00C8700F" w:rsidRPr="001E4615">
        <w:rPr>
          <w:rFonts w:asciiTheme="minorHAnsi" w:hAnsiTheme="minorHAnsi" w:cstheme="minorHAnsi"/>
        </w:rPr>
        <w:t xml:space="preserve"> and</w:t>
      </w:r>
      <w:r w:rsidRPr="001E4615">
        <w:rPr>
          <w:rFonts w:asciiTheme="minorHAnsi" w:hAnsiTheme="minorHAnsi" w:cstheme="minorHAnsi"/>
        </w:rPr>
        <w:t xml:space="preserve"> </w:t>
      </w:r>
      <w:r w:rsidR="007C0BFA">
        <w:rPr>
          <w:rFonts w:asciiTheme="minorHAnsi" w:hAnsiTheme="minorHAnsi" w:cstheme="minorHAnsi"/>
        </w:rPr>
        <w:t xml:space="preserve">the </w:t>
      </w:r>
      <w:r w:rsidR="008C716C" w:rsidRPr="001E4615">
        <w:rPr>
          <w:rFonts w:asciiTheme="minorHAnsi" w:hAnsiTheme="minorHAnsi" w:cstheme="minorHAnsi"/>
        </w:rPr>
        <w:t>completed W-9 form</w:t>
      </w:r>
      <w:r w:rsidR="006E64B8" w:rsidRPr="001E4615">
        <w:rPr>
          <w:rFonts w:asciiTheme="minorHAnsi" w:hAnsiTheme="minorHAnsi" w:cstheme="minorHAnsi"/>
        </w:rPr>
        <w:t xml:space="preserve"> </w:t>
      </w:r>
      <w:r w:rsidR="008C716C" w:rsidRPr="001E4615">
        <w:rPr>
          <w:rFonts w:asciiTheme="minorHAnsi" w:hAnsiTheme="minorHAnsi" w:cstheme="minorHAnsi"/>
        </w:rPr>
        <w:t>(</w:t>
      </w:r>
      <w:hyperlink r:id="rId43" w:history="1">
        <w:r w:rsidR="00E829BC" w:rsidRPr="001E4615">
          <w:rPr>
            <w:rStyle w:val="Hyperlink"/>
            <w:rFonts w:asciiTheme="minorHAnsi" w:hAnsiTheme="minorHAnsi" w:cstheme="minorHAnsi"/>
          </w:rPr>
          <w:t>https://www.irs.gov/pub/irs-pdf/fw9.pdf</w:t>
        </w:r>
      </w:hyperlink>
      <w:r w:rsidR="008C716C" w:rsidRPr="001E4615">
        <w:rPr>
          <w:rFonts w:asciiTheme="minorHAnsi" w:hAnsiTheme="minorHAnsi" w:cstheme="minorHAnsi"/>
        </w:rPr>
        <w:t>)</w:t>
      </w:r>
      <w:r w:rsidR="00917BB9" w:rsidRPr="001E4615">
        <w:rPr>
          <w:rFonts w:asciiTheme="minorHAnsi" w:hAnsiTheme="minorHAnsi" w:cstheme="minorHAnsi"/>
        </w:rPr>
        <w:t>.</w:t>
      </w:r>
      <w:r w:rsidR="008C716C" w:rsidRPr="001E4615">
        <w:rPr>
          <w:rFonts w:asciiTheme="minorHAnsi" w:hAnsiTheme="minorHAnsi" w:cstheme="minorHAnsi"/>
        </w:rPr>
        <w:t xml:space="preserve"> </w:t>
      </w:r>
      <w:r w:rsidR="00E829BC" w:rsidRPr="001E4615">
        <w:rPr>
          <w:rFonts w:asciiTheme="minorHAnsi" w:hAnsiTheme="minorHAnsi" w:cstheme="minorHAnsi"/>
        </w:rPr>
        <w:t xml:space="preserve"> </w:t>
      </w:r>
      <w:r w:rsidR="00C8700F" w:rsidRPr="001E4615">
        <w:rPr>
          <w:rFonts w:asciiTheme="minorHAnsi" w:hAnsiTheme="minorHAnsi" w:cstheme="minorHAnsi"/>
        </w:rPr>
        <w:t>If</w:t>
      </w:r>
      <w:r w:rsidR="0068281B" w:rsidRPr="001E4615">
        <w:rPr>
          <w:rFonts w:asciiTheme="minorHAnsi" w:hAnsiTheme="minorHAnsi" w:cstheme="minorHAnsi"/>
        </w:rPr>
        <w:t xml:space="preserve"> checks should be made p</w:t>
      </w:r>
      <w:r w:rsidR="00C8700F" w:rsidRPr="001E4615">
        <w:rPr>
          <w:rFonts w:asciiTheme="minorHAnsi" w:hAnsiTheme="minorHAnsi" w:cstheme="minorHAnsi"/>
        </w:rPr>
        <w:t>ayable to a company name associated with the consultant, rather than to the consultant’s name, please also provide the company name</w:t>
      </w:r>
      <w:r w:rsidRPr="001E4615">
        <w:rPr>
          <w:rFonts w:asciiTheme="minorHAnsi" w:hAnsiTheme="minorHAnsi" w:cstheme="minorHAnsi"/>
        </w:rPr>
        <w:t>.</w:t>
      </w:r>
    </w:p>
    <w:p w14:paraId="2FF8B380" w14:textId="7248118E" w:rsidR="0024072E" w:rsidRPr="001E4615" w:rsidRDefault="0024072E" w:rsidP="00F27343">
      <w:pPr>
        <w:numPr>
          <w:ilvl w:val="0"/>
          <w:numId w:val="4"/>
        </w:numPr>
        <w:spacing w:after="220" w:line="240" w:lineRule="auto"/>
        <w:rPr>
          <w:rFonts w:asciiTheme="minorHAnsi" w:hAnsiTheme="minorHAnsi" w:cstheme="minorHAnsi"/>
        </w:rPr>
      </w:pPr>
      <w:r w:rsidRPr="001E4615">
        <w:rPr>
          <w:rFonts w:asciiTheme="minorHAnsi" w:hAnsiTheme="minorHAnsi" w:cstheme="minorHAnsi"/>
        </w:rPr>
        <w:t xml:space="preserve">When </w:t>
      </w:r>
      <w:r w:rsidR="0026481F" w:rsidRPr="001E4615">
        <w:rPr>
          <w:rFonts w:asciiTheme="minorHAnsi" w:hAnsiTheme="minorHAnsi" w:cstheme="minorHAnsi"/>
        </w:rPr>
        <w:t xml:space="preserve">the </w:t>
      </w:r>
      <w:r w:rsidRPr="001E4615">
        <w:rPr>
          <w:rFonts w:asciiTheme="minorHAnsi" w:hAnsiTheme="minorHAnsi" w:cstheme="minorHAnsi"/>
        </w:rPr>
        <w:t>work is completed, send OSPAR a copy of the final invoice to initiate payment.</w:t>
      </w:r>
    </w:p>
    <w:p w14:paraId="61E5B88F" w14:textId="0A237A7E" w:rsidR="007E4BBB" w:rsidRPr="001E4615" w:rsidRDefault="0024072E">
      <w:pPr>
        <w:numPr>
          <w:ilvl w:val="0"/>
          <w:numId w:val="4"/>
        </w:numPr>
        <w:spacing w:after="220" w:line="240" w:lineRule="auto"/>
        <w:rPr>
          <w:rFonts w:asciiTheme="minorHAnsi" w:hAnsiTheme="minorHAnsi" w:cstheme="minorHAnsi"/>
        </w:rPr>
      </w:pPr>
      <w:r w:rsidRPr="001E4615">
        <w:rPr>
          <w:rFonts w:asciiTheme="minorHAnsi" w:hAnsiTheme="minorHAnsi" w:cstheme="minorHAnsi"/>
        </w:rPr>
        <w:t xml:space="preserve">Note that NYIT employees may not serve as consultants on </w:t>
      </w:r>
      <w:r w:rsidR="00921D79" w:rsidRPr="001E4615">
        <w:rPr>
          <w:rFonts w:asciiTheme="minorHAnsi" w:hAnsiTheme="minorHAnsi" w:cstheme="minorHAnsi"/>
        </w:rPr>
        <w:t xml:space="preserve">ISRC/TLT </w:t>
      </w:r>
      <w:r w:rsidRPr="001E4615">
        <w:rPr>
          <w:rFonts w:asciiTheme="minorHAnsi" w:hAnsiTheme="minorHAnsi" w:cstheme="minorHAnsi"/>
        </w:rPr>
        <w:t>grants.</w:t>
      </w:r>
    </w:p>
    <w:p w14:paraId="63A430C9" w14:textId="6F5E5FB5" w:rsidR="00DA6008" w:rsidRDefault="00DA6008" w:rsidP="00083842">
      <w:pPr>
        <w:spacing w:after="0" w:line="240" w:lineRule="auto"/>
        <w:rPr>
          <w:rFonts w:asciiTheme="minorHAnsi" w:hAnsiTheme="minorHAnsi" w:cstheme="minorHAnsi"/>
          <w:b/>
        </w:rPr>
      </w:pPr>
    </w:p>
    <w:p w14:paraId="2A03267A" w14:textId="7AE2A36B" w:rsidR="00142F04" w:rsidRPr="001E4615" w:rsidRDefault="00142F04" w:rsidP="00083842">
      <w:pPr>
        <w:spacing w:after="0" w:line="240" w:lineRule="auto"/>
        <w:rPr>
          <w:rFonts w:asciiTheme="minorHAnsi" w:hAnsiTheme="minorHAnsi" w:cstheme="minorHAnsi"/>
          <w:b/>
        </w:rPr>
      </w:pPr>
      <w:r w:rsidRPr="001E4615">
        <w:rPr>
          <w:rFonts w:asciiTheme="minorHAnsi" w:hAnsiTheme="minorHAnsi" w:cstheme="minorHAnsi"/>
          <w:b/>
        </w:rPr>
        <w:t>Do I need IRB Approval or Exemption?</w:t>
      </w:r>
    </w:p>
    <w:p w14:paraId="0E1EE18F" w14:textId="77777777" w:rsidR="007E4BBB" w:rsidRPr="001E4615" w:rsidRDefault="007E4BBB" w:rsidP="00083842">
      <w:pPr>
        <w:spacing w:after="0" w:line="240" w:lineRule="auto"/>
        <w:rPr>
          <w:rFonts w:asciiTheme="minorHAnsi" w:hAnsiTheme="minorHAnsi" w:cstheme="minorHAnsi"/>
          <w:b/>
        </w:rPr>
      </w:pPr>
    </w:p>
    <w:p w14:paraId="2F8330E9" w14:textId="7AF8C0FE" w:rsidR="00D17599" w:rsidRPr="001E4615" w:rsidRDefault="00E16B07">
      <w:pPr>
        <w:numPr>
          <w:ilvl w:val="0"/>
          <w:numId w:val="4"/>
        </w:numPr>
        <w:spacing w:after="220" w:line="240" w:lineRule="auto"/>
        <w:rPr>
          <w:rFonts w:asciiTheme="minorHAnsi" w:hAnsiTheme="minorHAnsi" w:cstheme="minorHAnsi"/>
        </w:rPr>
      </w:pPr>
      <w:r w:rsidRPr="001E4615">
        <w:rPr>
          <w:rFonts w:asciiTheme="minorHAnsi" w:hAnsiTheme="minorHAnsi" w:cstheme="minorHAnsi"/>
        </w:rPr>
        <w:t>If your</w:t>
      </w:r>
      <w:r w:rsidR="00D47A8A" w:rsidRPr="001E4615">
        <w:rPr>
          <w:rFonts w:asciiTheme="minorHAnsi" w:hAnsiTheme="minorHAnsi" w:cstheme="minorHAnsi"/>
        </w:rPr>
        <w:t xml:space="preserve"> ISRC/TLT</w:t>
      </w:r>
      <w:r w:rsidR="000D407E">
        <w:rPr>
          <w:rFonts w:asciiTheme="minorHAnsi" w:hAnsiTheme="minorHAnsi" w:cstheme="minorHAnsi"/>
        </w:rPr>
        <w:t>/GRIG</w:t>
      </w:r>
      <w:r w:rsidR="00D47A8A" w:rsidRPr="001E4615">
        <w:rPr>
          <w:rFonts w:asciiTheme="minorHAnsi" w:hAnsiTheme="minorHAnsi" w:cstheme="minorHAnsi"/>
        </w:rPr>
        <w:t xml:space="preserve"> </w:t>
      </w:r>
      <w:r w:rsidRPr="001E4615">
        <w:rPr>
          <w:rFonts w:asciiTheme="minorHAnsi" w:hAnsiTheme="minorHAnsi" w:cstheme="minorHAnsi"/>
        </w:rPr>
        <w:t xml:space="preserve">project </w:t>
      </w:r>
      <w:r w:rsidR="003275DA" w:rsidRPr="001E4615">
        <w:rPr>
          <w:rFonts w:asciiTheme="minorHAnsi" w:hAnsiTheme="minorHAnsi" w:cstheme="minorHAnsi"/>
        </w:rPr>
        <w:t>involves</w:t>
      </w:r>
      <w:r w:rsidRPr="001E4615">
        <w:rPr>
          <w:rFonts w:asciiTheme="minorHAnsi" w:hAnsiTheme="minorHAnsi" w:cstheme="minorHAnsi"/>
        </w:rPr>
        <w:t xml:space="preserve"> “research” </w:t>
      </w:r>
      <w:r w:rsidR="003275DA" w:rsidRPr="001E4615">
        <w:rPr>
          <w:rFonts w:asciiTheme="minorHAnsi" w:hAnsiTheme="minorHAnsi" w:cstheme="minorHAnsi"/>
        </w:rPr>
        <w:t>and “human subjects” as defined in Federal regulations (45 CFR 46), then Institutional Review Board (IRB) approval or exemption is required.</w:t>
      </w:r>
    </w:p>
    <w:p w14:paraId="56F816E3" w14:textId="4620E438" w:rsidR="00D17599" w:rsidRPr="00A1525B" w:rsidRDefault="00F74A39" w:rsidP="00A1525B">
      <w:pPr>
        <w:numPr>
          <w:ilvl w:val="0"/>
          <w:numId w:val="4"/>
        </w:numPr>
        <w:spacing w:after="220" w:line="240" w:lineRule="auto"/>
        <w:rPr>
          <w:rFonts w:asciiTheme="minorHAnsi" w:hAnsiTheme="minorHAnsi" w:cstheme="minorHAnsi"/>
        </w:rPr>
      </w:pPr>
      <w:r w:rsidRPr="001E4615">
        <w:rPr>
          <w:rFonts w:asciiTheme="minorHAnsi" w:hAnsiTheme="minorHAnsi" w:cstheme="minorHAnsi"/>
        </w:rPr>
        <w:t>Per Federal regulations</w:t>
      </w:r>
      <w:r w:rsidR="00D17599" w:rsidRPr="001E4615">
        <w:rPr>
          <w:rFonts w:asciiTheme="minorHAnsi" w:hAnsiTheme="minorHAnsi" w:cstheme="minorHAnsi"/>
        </w:rPr>
        <w:t>,</w:t>
      </w:r>
      <w:r w:rsidR="00A1525B">
        <w:rPr>
          <w:rFonts w:asciiTheme="minorHAnsi" w:hAnsiTheme="minorHAnsi" w:cstheme="minorHAnsi"/>
        </w:rPr>
        <w:t xml:space="preserve"> </w:t>
      </w:r>
      <w:r w:rsidR="00D17599" w:rsidRPr="001E4615">
        <w:rPr>
          <w:rFonts w:asciiTheme="minorHAnsi" w:hAnsiTheme="minorHAnsi" w:cstheme="minorHAnsi"/>
        </w:rPr>
        <w:t>“</w:t>
      </w:r>
      <w:r w:rsidR="00D17599" w:rsidRPr="001E4615">
        <w:rPr>
          <w:rFonts w:asciiTheme="minorHAnsi" w:hAnsiTheme="minorHAnsi" w:cstheme="minorHAnsi"/>
          <w:i/>
        </w:rPr>
        <w:t>Research</w:t>
      </w:r>
      <w:r w:rsidR="00D17599" w:rsidRPr="001E4615">
        <w:rPr>
          <w:rFonts w:asciiTheme="minorHAnsi" w:hAnsiTheme="minorHAnsi" w:cstheme="minorHAnsi"/>
        </w:rPr>
        <w:t> means a systematic investigation, including research development, testing</w:t>
      </w:r>
      <w:r w:rsidR="007C0BFA">
        <w:rPr>
          <w:rFonts w:asciiTheme="minorHAnsi" w:hAnsiTheme="minorHAnsi" w:cstheme="minorHAnsi"/>
        </w:rPr>
        <w:t>,</w:t>
      </w:r>
      <w:r w:rsidR="00D17599" w:rsidRPr="001E4615">
        <w:rPr>
          <w:rFonts w:asciiTheme="minorHAnsi" w:hAnsiTheme="minorHAnsi" w:cstheme="minorHAnsi"/>
        </w:rPr>
        <w:t xml:space="preserve"> and evaluation, designed to develop or contribute to generalizable knowledge. Activities </w:t>
      </w:r>
      <w:r w:rsidR="007C0BFA">
        <w:rPr>
          <w:rFonts w:asciiTheme="minorHAnsi" w:hAnsiTheme="minorHAnsi" w:cstheme="minorHAnsi"/>
        </w:rPr>
        <w:t>that</w:t>
      </w:r>
      <w:r w:rsidR="00D17599" w:rsidRPr="001E4615">
        <w:rPr>
          <w:rFonts w:asciiTheme="minorHAnsi" w:hAnsiTheme="minorHAnsi" w:cstheme="minorHAnsi"/>
        </w:rPr>
        <w:t xml:space="preserve"> meet this definition constitute research for purposes of this policy, whether or not they are conducted or supported under a program </w:t>
      </w:r>
      <w:r w:rsidR="007C0BFA">
        <w:rPr>
          <w:rFonts w:asciiTheme="minorHAnsi" w:hAnsiTheme="minorHAnsi" w:cstheme="minorHAnsi"/>
        </w:rPr>
        <w:t>that</w:t>
      </w:r>
      <w:r w:rsidR="00D17599" w:rsidRPr="001E4615">
        <w:rPr>
          <w:rFonts w:asciiTheme="minorHAnsi" w:hAnsiTheme="minorHAnsi" w:cstheme="minorHAnsi"/>
        </w:rPr>
        <w:t xml:space="preserve"> is considered research for other purposes. For example, some demonstration and service programs may include research activities</w:t>
      </w:r>
      <w:r w:rsidR="000E70E5">
        <w:rPr>
          <w:rFonts w:asciiTheme="minorHAnsi" w:hAnsiTheme="minorHAnsi" w:cstheme="minorHAnsi"/>
        </w:rPr>
        <w:t xml:space="preserve">” </w:t>
      </w:r>
      <w:r w:rsidR="000E70E5" w:rsidRPr="00933D79">
        <w:rPr>
          <w:rFonts w:asciiTheme="minorHAnsi" w:hAnsiTheme="minorHAnsi" w:cstheme="minorHAnsi"/>
        </w:rPr>
        <w:t>(45 CFR 46.102(</w:t>
      </w:r>
      <w:r w:rsidR="000E70E5">
        <w:rPr>
          <w:rFonts w:asciiTheme="minorHAnsi" w:hAnsiTheme="minorHAnsi" w:cstheme="minorHAnsi"/>
        </w:rPr>
        <w:t>l</w:t>
      </w:r>
      <w:r w:rsidR="000E70E5" w:rsidRPr="00933D79">
        <w:rPr>
          <w:rFonts w:asciiTheme="minorHAnsi" w:hAnsiTheme="minorHAnsi" w:cstheme="minorHAnsi"/>
        </w:rPr>
        <w:t>)).</w:t>
      </w:r>
    </w:p>
    <w:p w14:paraId="19528100" w14:textId="2E71F4FB" w:rsidR="00D4782C" w:rsidRPr="001E4615" w:rsidRDefault="00E809DD" w:rsidP="001E4615">
      <w:pPr>
        <w:spacing w:after="60" w:line="240" w:lineRule="auto"/>
        <w:ind w:left="720"/>
        <w:rPr>
          <w:rFonts w:asciiTheme="minorHAnsi" w:hAnsiTheme="minorHAnsi" w:cstheme="minorHAnsi"/>
        </w:rPr>
      </w:pPr>
      <w:r>
        <w:rPr>
          <w:rFonts w:asciiTheme="minorHAnsi" w:hAnsiTheme="minorHAnsi" w:cstheme="minorHAnsi"/>
        </w:rPr>
        <w:t>“</w:t>
      </w:r>
      <w:r w:rsidRPr="001E4615">
        <w:rPr>
          <w:rFonts w:asciiTheme="minorHAnsi" w:hAnsiTheme="minorHAnsi" w:cstheme="minorHAnsi"/>
        </w:rPr>
        <w:t>For purposes of this part, the following activities are deemed not to be research:</w:t>
      </w:r>
    </w:p>
    <w:p w14:paraId="74349A8C" w14:textId="642DB141" w:rsidR="00820E69" w:rsidRPr="001E4615" w:rsidRDefault="00D05EA6" w:rsidP="001E4615">
      <w:pPr>
        <w:spacing w:after="60" w:line="240" w:lineRule="auto"/>
        <w:ind w:left="720"/>
        <w:rPr>
          <w:rFonts w:asciiTheme="minorHAnsi" w:hAnsiTheme="minorHAnsi" w:cstheme="minorHAnsi"/>
        </w:rPr>
      </w:pPr>
      <w:r w:rsidRPr="001E4615">
        <w:rPr>
          <w:rFonts w:asciiTheme="minorHAnsi" w:hAnsiTheme="minorHAnsi" w:cstheme="minorHAnsi"/>
        </w:rPr>
        <w:t xml:space="preserve">“(1) </w:t>
      </w:r>
      <w:r w:rsidR="00820E69" w:rsidRPr="001E4615">
        <w:rPr>
          <w:rFonts w:asciiTheme="minorHAnsi" w:hAnsiTheme="minorHAnsi" w:cstheme="minorHAnsi"/>
        </w:rPr>
        <w:t>Scholarly and journalistic activities (e.g., oral history, journalism, biography, literary criticism, legal research, and historical scholarship), including the collection and use of information, that focus directly on the specific individuals about whom the information is collected.</w:t>
      </w:r>
    </w:p>
    <w:p w14:paraId="50725D1C" w14:textId="2000E764" w:rsidR="00D05EA6" w:rsidRDefault="00D05EA6" w:rsidP="001E4615">
      <w:pPr>
        <w:spacing w:after="60" w:line="240" w:lineRule="auto"/>
        <w:ind w:left="720"/>
        <w:rPr>
          <w:rFonts w:asciiTheme="minorHAnsi" w:eastAsia="Times New Roman" w:hAnsiTheme="minorHAnsi" w:cstheme="minorHAnsi"/>
        </w:rPr>
      </w:pPr>
      <w:r>
        <w:rPr>
          <w:rFonts w:asciiTheme="minorHAnsi" w:eastAsia="Times New Roman" w:hAnsiTheme="minorHAnsi" w:cstheme="minorHAnsi"/>
        </w:rPr>
        <w:t>“(2) Public health surveillance activities…</w:t>
      </w:r>
    </w:p>
    <w:p w14:paraId="5DB99927" w14:textId="60C566B8" w:rsidR="00D05EA6" w:rsidRDefault="00694454" w:rsidP="001E4615">
      <w:pPr>
        <w:spacing w:after="60" w:line="240" w:lineRule="auto"/>
        <w:ind w:left="720"/>
        <w:rPr>
          <w:rFonts w:asciiTheme="minorHAnsi" w:hAnsiTheme="minorHAnsi" w:cstheme="minorHAnsi"/>
        </w:rPr>
      </w:pPr>
      <w:r>
        <w:rPr>
          <w:rFonts w:asciiTheme="minorHAnsi" w:hAnsiTheme="minorHAnsi" w:cstheme="minorHAnsi"/>
        </w:rPr>
        <w:t>“</w:t>
      </w:r>
      <w:r w:rsidR="00D05EA6" w:rsidRPr="00D05EA6">
        <w:rPr>
          <w:rFonts w:asciiTheme="minorHAnsi" w:hAnsiTheme="minorHAnsi" w:cstheme="minorHAnsi"/>
        </w:rPr>
        <w:t>(3) Collection and analysis of information, biospecimens, or records by or for a criminal justice agency for activities authorized by law or court order solely for criminal justice or criminal investigative purposes.</w:t>
      </w:r>
    </w:p>
    <w:p w14:paraId="49B088FE" w14:textId="09621229" w:rsidR="00694454" w:rsidRDefault="00694454" w:rsidP="001E4615">
      <w:pPr>
        <w:spacing w:after="0" w:line="240" w:lineRule="auto"/>
        <w:ind w:left="720"/>
        <w:rPr>
          <w:rFonts w:asciiTheme="minorHAnsi" w:hAnsiTheme="minorHAnsi" w:cstheme="minorHAnsi"/>
        </w:rPr>
      </w:pPr>
      <w:r>
        <w:rPr>
          <w:rFonts w:asciiTheme="minorHAnsi" w:hAnsiTheme="minorHAnsi" w:cstheme="minorHAnsi"/>
        </w:rPr>
        <w:lastRenderedPageBreak/>
        <w:t>“</w:t>
      </w:r>
      <w:r w:rsidRPr="00694454">
        <w:rPr>
          <w:rFonts w:asciiTheme="minorHAnsi" w:hAnsiTheme="minorHAnsi" w:cstheme="minorHAnsi"/>
        </w:rPr>
        <w:t>(4) Authorized operational activities (as determined by each agency) in support of intelligence, homeland security, defense, or o</w:t>
      </w:r>
      <w:r w:rsidR="0002328A">
        <w:rPr>
          <w:rFonts w:asciiTheme="minorHAnsi" w:hAnsiTheme="minorHAnsi" w:cstheme="minorHAnsi"/>
        </w:rPr>
        <w:t>ther national security missions</w:t>
      </w:r>
      <w:r>
        <w:rPr>
          <w:rFonts w:asciiTheme="minorHAnsi" w:hAnsiTheme="minorHAnsi" w:cstheme="minorHAnsi"/>
        </w:rPr>
        <w:t>”</w:t>
      </w:r>
      <w:r w:rsidR="0002328A">
        <w:rPr>
          <w:rFonts w:asciiTheme="minorHAnsi" w:hAnsiTheme="minorHAnsi" w:cstheme="minorHAnsi"/>
        </w:rPr>
        <w:t xml:space="preserve"> </w:t>
      </w:r>
      <w:r w:rsidR="00742BF7" w:rsidRPr="00933D79">
        <w:rPr>
          <w:rFonts w:asciiTheme="minorHAnsi" w:hAnsiTheme="minorHAnsi" w:cstheme="minorHAnsi"/>
        </w:rPr>
        <w:t>(45 CFR 46.102(</w:t>
      </w:r>
      <w:r w:rsidR="00742BF7">
        <w:rPr>
          <w:rFonts w:asciiTheme="minorHAnsi" w:hAnsiTheme="minorHAnsi" w:cstheme="minorHAnsi"/>
        </w:rPr>
        <w:t>l</w:t>
      </w:r>
      <w:r w:rsidR="00742BF7" w:rsidRPr="00933D79">
        <w:rPr>
          <w:rFonts w:asciiTheme="minorHAnsi" w:hAnsiTheme="minorHAnsi" w:cstheme="minorHAnsi"/>
        </w:rPr>
        <w:t>)).</w:t>
      </w:r>
    </w:p>
    <w:p w14:paraId="4B931487" w14:textId="77777777" w:rsidR="00E809DD" w:rsidRPr="001E4615" w:rsidRDefault="00E809DD" w:rsidP="001E4615">
      <w:pPr>
        <w:spacing w:after="0" w:line="240" w:lineRule="auto"/>
        <w:ind w:left="720"/>
        <w:rPr>
          <w:rFonts w:asciiTheme="minorHAnsi" w:hAnsiTheme="minorHAnsi" w:cstheme="minorHAnsi"/>
        </w:rPr>
      </w:pPr>
    </w:p>
    <w:p w14:paraId="17C0EE3A" w14:textId="47F608A4" w:rsidR="00670F41" w:rsidRPr="001E4615" w:rsidRDefault="00443B48" w:rsidP="00083842">
      <w:pPr>
        <w:numPr>
          <w:ilvl w:val="0"/>
          <w:numId w:val="4"/>
        </w:numPr>
        <w:spacing w:after="220" w:line="240" w:lineRule="auto"/>
        <w:rPr>
          <w:rFonts w:asciiTheme="minorHAnsi" w:hAnsiTheme="minorHAnsi" w:cstheme="minorHAnsi"/>
        </w:rPr>
      </w:pPr>
      <w:r w:rsidRPr="001E4615">
        <w:rPr>
          <w:rFonts w:asciiTheme="minorHAnsi" w:hAnsiTheme="minorHAnsi" w:cstheme="minorHAnsi"/>
        </w:rPr>
        <w:t>“</w:t>
      </w:r>
      <w:r w:rsidR="00670F41" w:rsidRPr="001E4615">
        <w:rPr>
          <w:rFonts w:asciiTheme="minorHAnsi" w:hAnsiTheme="minorHAnsi" w:cstheme="minorHAnsi"/>
          <w:i/>
        </w:rPr>
        <w:t>Human subject</w:t>
      </w:r>
      <w:r w:rsidR="00670F41" w:rsidRPr="001E4615">
        <w:rPr>
          <w:rFonts w:asciiTheme="minorHAnsi" w:hAnsiTheme="minorHAnsi" w:cstheme="minorHAnsi"/>
        </w:rPr>
        <w:t> means a living individual about whom an investigator (whether professional or student) conducting research</w:t>
      </w:r>
      <w:r w:rsidR="00C373F0">
        <w:rPr>
          <w:rFonts w:asciiTheme="minorHAnsi" w:hAnsiTheme="minorHAnsi" w:cstheme="minorHAnsi"/>
        </w:rPr>
        <w:t>:</w:t>
      </w:r>
    </w:p>
    <w:p w14:paraId="34F68006" w14:textId="56191275" w:rsidR="00820E69" w:rsidRPr="001E4615" w:rsidRDefault="00820E69" w:rsidP="001E4615">
      <w:pPr>
        <w:spacing w:after="220" w:line="240" w:lineRule="auto"/>
        <w:ind w:left="720"/>
        <w:rPr>
          <w:rFonts w:asciiTheme="minorHAnsi" w:hAnsiTheme="minorHAnsi" w:cstheme="minorHAnsi"/>
        </w:rPr>
      </w:pPr>
      <w:r w:rsidRPr="001E4615">
        <w:rPr>
          <w:rFonts w:asciiTheme="minorHAnsi" w:hAnsiTheme="minorHAnsi" w:cstheme="minorHAnsi"/>
        </w:rPr>
        <w:t xml:space="preserve">(i) </w:t>
      </w:r>
      <w:r w:rsidR="00A35F58">
        <w:rPr>
          <w:rFonts w:asciiTheme="minorHAnsi" w:hAnsiTheme="minorHAnsi" w:cstheme="minorHAnsi"/>
        </w:rPr>
        <w:t xml:space="preserve">Obtains </w:t>
      </w:r>
      <w:r w:rsidRPr="001E4615">
        <w:rPr>
          <w:rFonts w:asciiTheme="minorHAnsi" w:hAnsiTheme="minorHAnsi" w:cstheme="minorHAnsi"/>
        </w:rPr>
        <w:t xml:space="preserve">information or </w:t>
      </w:r>
      <w:r w:rsidR="00B9288B" w:rsidRPr="001E4615">
        <w:rPr>
          <w:rFonts w:asciiTheme="minorHAnsi" w:hAnsiTheme="minorHAnsi" w:cstheme="minorHAnsi"/>
        </w:rPr>
        <w:t>biospecimens</w:t>
      </w:r>
      <w:r w:rsidRPr="001E4615">
        <w:rPr>
          <w:rFonts w:asciiTheme="minorHAnsi" w:hAnsiTheme="minorHAnsi" w:cstheme="minorHAnsi"/>
        </w:rPr>
        <w:t xml:space="preserve"> through intervention or interaction with the individual, and uses, studies, or analyzes the information or </w:t>
      </w:r>
      <w:r w:rsidR="00B9288B" w:rsidRPr="001E4615">
        <w:rPr>
          <w:rFonts w:asciiTheme="minorHAnsi" w:hAnsiTheme="minorHAnsi" w:cstheme="minorHAnsi"/>
        </w:rPr>
        <w:t>biospecimens</w:t>
      </w:r>
      <w:r w:rsidRPr="001E4615">
        <w:rPr>
          <w:rFonts w:asciiTheme="minorHAnsi" w:hAnsiTheme="minorHAnsi" w:cstheme="minorHAnsi"/>
        </w:rPr>
        <w:t xml:space="preserve">; or </w:t>
      </w:r>
    </w:p>
    <w:p w14:paraId="71B1FE78" w14:textId="1D315AB3" w:rsidR="00820E69" w:rsidRPr="001E4615" w:rsidRDefault="00820E69" w:rsidP="001E4615">
      <w:pPr>
        <w:spacing w:after="220" w:line="240" w:lineRule="auto"/>
        <w:ind w:left="720"/>
        <w:rPr>
          <w:rFonts w:asciiTheme="minorHAnsi" w:hAnsiTheme="minorHAnsi" w:cstheme="minorHAnsi"/>
        </w:rPr>
      </w:pPr>
      <w:r w:rsidRPr="001E4615">
        <w:rPr>
          <w:rFonts w:asciiTheme="minorHAnsi" w:eastAsia="Times New Roman" w:hAnsiTheme="minorHAnsi" w:cstheme="minorHAnsi"/>
        </w:rPr>
        <w:t>(ii) Obtains, uses, studies, analyzes, or generates identifiable private information or identifiable biospecimens.</w:t>
      </w:r>
      <w:r w:rsidR="000A2022">
        <w:rPr>
          <w:rFonts w:asciiTheme="minorHAnsi" w:eastAsia="Times New Roman" w:hAnsiTheme="minorHAnsi" w:cstheme="minorHAnsi"/>
        </w:rPr>
        <w:t>” (45 CFR 46.102(e)</w:t>
      </w:r>
      <w:r w:rsidR="00706A65">
        <w:rPr>
          <w:rFonts w:asciiTheme="minorHAnsi" w:eastAsia="Times New Roman" w:hAnsiTheme="minorHAnsi" w:cstheme="minorHAnsi"/>
        </w:rPr>
        <w:t>(</w:t>
      </w:r>
      <w:r w:rsidR="000A2022">
        <w:rPr>
          <w:rFonts w:asciiTheme="minorHAnsi" w:eastAsia="Times New Roman" w:hAnsiTheme="minorHAnsi" w:cstheme="minorHAnsi"/>
        </w:rPr>
        <w:t>1)</w:t>
      </w:r>
      <w:r w:rsidR="00706A65">
        <w:rPr>
          <w:rFonts w:asciiTheme="minorHAnsi" w:eastAsia="Times New Roman" w:hAnsiTheme="minorHAnsi" w:cstheme="minorHAnsi"/>
        </w:rPr>
        <w:t>)</w:t>
      </w:r>
    </w:p>
    <w:p w14:paraId="655681D4" w14:textId="44D9F437" w:rsidR="00AB4639" w:rsidRDefault="00A57895">
      <w:pPr>
        <w:numPr>
          <w:ilvl w:val="0"/>
          <w:numId w:val="4"/>
        </w:numPr>
        <w:spacing w:after="220" w:line="240" w:lineRule="auto"/>
        <w:rPr>
          <w:rFonts w:asciiTheme="minorHAnsi" w:hAnsiTheme="minorHAnsi" w:cstheme="minorHAnsi"/>
        </w:rPr>
      </w:pPr>
      <w:r w:rsidRPr="001E4615">
        <w:rPr>
          <w:rFonts w:asciiTheme="minorHAnsi" w:hAnsiTheme="minorHAnsi" w:cstheme="minorHAnsi"/>
        </w:rPr>
        <w:t>For a detailed statement of your obligations as an investigator who intends to conduct research involving</w:t>
      </w:r>
      <w:r w:rsidR="009A57D6" w:rsidRPr="001E4615">
        <w:rPr>
          <w:rFonts w:asciiTheme="minorHAnsi" w:hAnsiTheme="minorHAnsi" w:cstheme="minorHAnsi"/>
        </w:rPr>
        <w:t xml:space="preserve"> human subjects, please see </w:t>
      </w:r>
      <w:r w:rsidR="0063731C">
        <w:rPr>
          <w:rFonts w:asciiTheme="minorHAnsi" w:hAnsiTheme="minorHAnsi" w:cstheme="minorHAnsi"/>
        </w:rPr>
        <w:t xml:space="preserve">the guidance below.  </w:t>
      </w:r>
      <w:r w:rsidR="00AB4639" w:rsidRPr="001E4615">
        <w:rPr>
          <w:rFonts w:asciiTheme="minorHAnsi" w:hAnsiTheme="minorHAnsi" w:cstheme="minorHAnsi"/>
        </w:rPr>
        <w:t>For further guidance, please consult the OSPAR IRB website (</w:t>
      </w:r>
      <w:hyperlink r:id="rId44" w:history="1">
        <w:r w:rsidR="00954028" w:rsidRPr="000F4B75">
          <w:rPr>
            <w:rStyle w:val="Hyperlink"/>
            <w:rFonts w:asciiTheme="minorHAnsi" w:hAnsiTheme="minorHAnsi" w:cstheme="minorHAnsi"/>
          </w:rPr>
          <w:t>https://www.nyit.edu/ospar/institutional_review_board)</w:t>
        </w:r>
      </w:hyperlink>
      <w:r w:rsidR="00AB4639" w:rsidRPr="001E4615">
        <w:rPr>
          <w:rFonts w:asciiTheme="minorHAnsi" w:hAnsiTheme="minorHAnsi" w:cstheme="minorHAnsi"/>
        </w:rPr>
        <w:t>.</w:t>
      </w:r>
      <w:r w:rsidR="00954028">
        <w:rPr>
          <w:rFonts w:asciiTheme="minorHAnsi" w:hAnsiTheme="minorHAnsi" w:cstheme="minorHAnsi"/>
        </w:rPr>
        <w:t xml:space="preserve">  </w:t>
      </w:r>
    </w:p>
    <w:p w14:paraId="73349859" w14:textId="77777777" w:rsidR="0014534F" w:rsidRPr="001E4615" w:rsidRDefault="0014534F" w:rsidP="001E4615">
      <w:pPr>
        <w:spacing w:after="0" w:line="240" w:lineRule="auto"/>
        <w:ind w:left="720"/>
        <w:rPr>
          <w:rFonts w:asciiTheme="minorHAnsi" w:hAnsiTheme="minorHAnsi" w:cstheme="minorHAnsi"/>
        </w:rPr>
      </w:pPr>
    </w:p>
    <w:p w14:paraId="6E4CAFF4" w14:textId="296CFA7A" w:rsidR="00423560" w:rsidRPr="001E4615" w:rsidRDefault="00423560" w:rsidP="00221F8B">
      <w:pPr>
        <w:pStyle w:val="BodyText"/>
        <w:spacing w:before="119"/>
        <w:ind w:right="138"/>
        <w:rPr>
          <w:rFonts w:asciiTheme="minorHAnsi" w:hAnsiTheme="minorHAnsi" w:cstheme="minorHAnsi"/>
          <w:b/>
          <w:sz w:val="22"/>
          <w:szCs w:val="22"/>
        </w:rPr>
      </w:pPr>
      <w:r w:rsidRPr="001E4615">
        <w:rPr>
          <w:rFonts w:asciiTheme="minorHAnsi" w:hAnsiTheme="minorHAnsi" w:cstheme="minorHAnsi"/>
          <w:b/>
          <w:sz w:val="22"/>
          <w:szCs w:val="22"/>
        </w:rPr>
        <w:t xml:space="preserve">Investigator’s basic obligations when conducting research involving Human </w:t>
      </w:r>
      <w:r w:rsidR="00FE22E3" w:rsidRPr="001E4615">
        <w:rPr>
          <w:rFonts w:asciiTheme="minorHAnsi" w:hAnsiTheme="minorHAnsi" w:cstheme="minorHAnsi"/>
          <w:b/>
          <w:sz w:val="22"/>
          <w:szCs w:val="22"/>
        </w:rPr>
        <w:t>Subjects</w:t>
      </w:r>
    </w:p>
    <w:p w14:paraId="44D90E66" w14:textId="71CAD8D7" w:rsidR="00FB62A6" w:rsidRPr="00AF417F" w:rsidRDefault="00FB62A6" w:rsidP="00FB62A6">
      <w:pPr>
        <w:pStyle w:val="BodyText"/>
        <w:spacing w:before="119"/>
        <w:ind w:left="660" w:right="138"/>
        <w:rPr>
          <w:rFonts w:asciiTheme="minorHAnsi" w:hAnsiTheme="minorHAnsi" w:cstheme="minorHAnsi"/>
          <w:sz w:val="22"/>
          <w:szCs w:val="22"/>
        </w:rPr>
      </w:pPr>
      <w:r w:rsidRPr="00AF417F">
        <w:rPr>
          <w:rFonts w:asciiTheme="minorHAnsi" w:hAnsiTheme="minorHAnsi" w:cstheme="minorHAnsi"/>
          <w:sz w:val="22"/>
          <w:szCs w:val="22"/>
        </w:rPr>
        <w:t>All</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employees</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or</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agents</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of</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NYIT</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are</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required</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by</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NYIT</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policy</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to</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follow</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Federal</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law</w:t>
      </w:r>
      <w:r w:rsidRPr="00AF417F">
        <w:rPr>
          <w:rFonts w:asciiTheme="minorHAnsi" w:hAnsiTheme="minorHAnsi" w:cstheme="minorHAnsi"/>
          <w:w w:val="99"/>
          <w:sz w:val="22"/>
          <w:szCs w:val="22"/>
        </w:rPr>
        <w:t xml:space="preserve"> </w:t>
      </w:r>
      <w:r w:rsidRPr="00AF417F">
        <w:rPr>
          <w:rFonts w:asciiTheme="minorHAnsi" w:hAnsiTheme="minorHAnsi" w:cstheme="minorHAnsi"/>
          <w:sz w:val="22"/>
          <w:szCs w:val="22"/>
        </w:rPr>
        <w:t>established</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in</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CFR</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45</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part</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46,</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known</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as</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the</w:t>
      </w:r>
      <w:r w:rsidRPr="00AF417F">
        <w:rPr>
          <w:rFonts w:asciiTheme="minorHAnsi" w:hAnsiTheme="minorHAnsi" w:cstheme="minorHAnsi"/>
          <w:spacing w:val="-6"/>
          <w:sz w:val="22"/>
          <w:szCs w:val="22"/>
        </w:rPr>
        <w:t xml:space="preserve"> </w:t>
      </w:r>
      <w:r w:rsidR="003B0109" w:rsidRPr="00AF417F">
        <w:rPr>
          <w:rFonts w:asciiTheme="minorHAnsi" w:hAnsiTheme="minorHAnsi" w:cstheme="minorHAnsi"/>
          <w:sz w:val="22"/>
          <w:szCs w:val="22"/>
        </w:rPr>
        <w:t>‘</w:t>
      </w:r>
      <w:r w:rsidRPr="00AF417F">
        <w:rPr>
          <w:rFonts w:asciiTheme="minorHAnsi" w:hAnsiTheme="minorHAnsi" w:cstheme="minorHAnsi"/>
          <w:sz w:val="22"/>
          <w:szCs w:val="22"/>
        </w:rPr>
        <w:t>Common</w:t>
      </w:r>
      <w:r w:rsidRPr="00AF417F">
        <w:rPr>
          <w:rFonts w:asciiTheme="minorHAnsi" w:hAnsiTheme="minorHAnsi" w:cstheme="minorHAnsi"/>
          <w:spacing w:val="-6"/>
          <w:sz w:val="22"/>
          <w:szCs w:val="22"/>
        </w:rPr>
        <w:t xml:space="preserve"> </w:t>
      </w:r>
      <w:r w:rsidR="003B0109" w:rsidRPr="00AF417F">
        <w:rPr>
          <w:rFonts w:asciiTheme="minorHAnsi" w:hAnsiTheme="minorHAnsi" w:cstheme="minorHAnsi"/>
          <w:sz w:val="22"/>
          <w:szCs w:val="22"/>
        </w:rPr>
        <w:t>Rule’</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when</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undertaking</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any</w:t>
      </w:r>
      <w:r w:rsidRPr="00AF417F">
        <w:rPr>
          <w:rFonts w:asciiTheme="minorHAnsi" w:hAnsiTheme="minorHAnsi" w:cstheme="minorHAnsi"/>
          <w:w w:val="99"/>
          <w:sz w:val="22"/>
          <w:szCs w:val="22"/>
        </w:rPr>
        <w:t xml:space="preserve"> </w:t>
      </w:r>
      <w:r w:rsidRPr="00AF417F">
        <w:rPr>
          <w:rFonts w:asciiTheme="minorHAnsi" w:hAnsiTheme="minorHAnsi" w:cstheme="minorHAnsi"/>
          <w:sz w:val="22"/>
          <w:szCs w:val="22"/>
        </w:rPr>
        <w:t>research</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involving</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human</w:t>
      </w:r>
      <w:r w:rsidRPr="00AF417F">
        <w:rPr>
          <w:rFonts w:asciiTheme="minorHAnsi" w:hAnsiTheme="minorHAnsi" w:cstheme="minorHAnsi"/>
          <w:spacing w:val="-5"/>
          <w:sz w:val="22"/>
          <w:szCs w:val="22"/>
        </w:rPr>
        <w:t xml:space="preserve"> </w:t>
      </w:r>
      <w:r w:rsidR="00D221F7">
        <w:rPr>
          <w:rFonts w:asciiTheme="minorHAnsi" w:hAnsiTheme="minorHAnsi" w:cstheme="minorHAnsi"/>
          <w:sz w:val="22"/>
          <w:szCs w:val="22"/>
        </w:rPr>
        <w:t>subjects</w:t>
      </w:r>
      <w:r w:rsidRPr="00AF417F">
        <w:rPr>
          <w:rFonts w:asciiTheme="minorHAnsi" w:hAnsiTheme="minorHAnsi" w:cstheme="minorHAnsi"/>
          <w:sz w:val="22"/>
          <w:szCs w:val="22"/>
        </w:rPr>
        <w:t>.</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In</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addition,</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in</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so</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far</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as</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the</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policies</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of</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NYIT</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go</w:t>
      </w:r>
      <w:r w:rsidRPr="00AF417F">
        <w:rPr>
          <w:rFonts w:asciiTheme="minorHAnsi" w:hAnsiTheme="minorHAnsi" w:cstheme="minorHAnsi"/>
          <w:w w:val="99"/>
          <w:sz w:val="22"/>
          <w:szCs w:val="22"/>
        </w:rPr>
        <w:t xml:space="preserve"> </w:t>
      </w:r>
      <w:r w:rsidRPr="00AF417F">
        <w:rPr>
          <w:rFonts w:asciiTheme="minorHAnsi" w:hAnsiTheme="minorHAnsi" w:cstheme="minorHAnsi"/>
          <w:sz w:val="22"/>
          <w:szCs w:val="22"/>
        </w:rPr>
        <w:t>beyond</w:t>
      </w:r>
      <w:r w:rsidRPr="00AF417F">
        <w:rPr>
          <w:rFonts w:asciiTheme="minorHAnsi" w:hAnsiTheme="minorHAnsi" w:cstheme="minorHAnsi"/>
          <w:spacing w:val="-7"/>
          <w:sz w:val="22"/>
          <w:szCs w:val="22"/>
        </w:rPr>
        <w:t xml:space="preserve"> </w:t>
      </w:r>
      <w:r w:rsidRPr="00AF417F">
        <w:rPr>
          <w:rFonts w:asciiTheme="minorHAnsi" w:hAnsiTheme="minorHAnsi" w:cstheme="minorHAnsi"/>
          <w:sz w:val="22"/>
          <w:szCs w:val="22"/>
        </w:rPr>
        <w:t>the</w:t>
      </w:r>
      <w:r w:rsidRPr="00AF417F">
        <w:rPr>
          <w:rFonts w:asciiTheme="minorHAnsi" w:hAnsiTheme="minorHAnsi" w:cstheme="minorHAnsi"/>
          <w:spacing w:val="-7"/>
          <w:sz w:val="22"/>
          <w:szCs w:val="22"/>
        </w:rPr>
        <w:t xml:space="preserve"> </w:t>
      </w:r>
      <w:r w:rsidRPr="00AF417F">
        <w:rPr>
          <w:rFonts w:asciiTheme="minorHAnsi" w:hAnsiTheme="minorHAnsi" w:cstheme="minorHAnsi"/>
          <w:sz w:val="22"/>
          <w:szCs w:val="22"/>
        </w:rPr>
        <w:t>requirements</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of</w:t>
      </w:r>
      <w:r w:rsidRPr="00AF417F">
        <w:rPr>
          <w:rFonts w:asciiTheme="minorHAnsi" w:hAnsiTheme="minorHAnsi" w:cstheme="minorHAnsi"/>
          <w:spacing w:val="-7"/>
          <w:sz w:val="22"/>
          <w:szCs w:val="22"/>
        </w:rPr>
        <w:t xml:space="preserve"> </w:t>
      </w:r>
      <w:r w:rsidRPr="00AF417F">
        <w:rPr>
          <w:rFonts w:asciiTheme="minorHAnsi" w:hAnsiTheme="minorHAnsi" w:cstheme="minorHAnsi"/>
          <w:sz w:val="22"/>
          <w:szCs w:val="22"/>
        </w:rPr>
        <w:t>this</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legislation,</w:t>
      </w:r>
      <w:r w:rsidRPr="00AF417F">
        <w:rPr>
          <w:rFonts w:asciiTheme="minorHAnsi" w:hAnsiTheme="minorHAnsi" w:cstheme="minorHAnsi"/>
          <w:spacing w:val="-7"/>
          <w:sz w:val="22"/>
          <w:szCs w:val="22"/>
        </w:rPr>
        <w:t xml:space="preserve"> </w:t>
      </w:r>
      <w:r w:rsidRPr="00AF417F">
        <w:rPr>
          <w:rFonts w:asciiTheme="minorHAnsi" w:hAnsiTheme="minorHAnsi" w:cstheme="minorHAnsi"/>
          <w:sz w:val="22"/>
          <w:szCs w:val="22"/>
        </w:rPr>
        <w:t>all</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employees,</w:t>
      </w:r>
      <w:r w:rsidRPr="00AF417F">
        <w:rPr>
          <w:rFonts w:asciiTheme="minorHAnsi" w:hAnsiTheme="minorHAnsi" w:cstheme="minorHAnsi"/>
          <w:spacing w:val="-7"/>
          <w:sz w:val="22"/>
          <w:szCs w:val="22"/>
        </w:rPr>
        <w:t xml:space="preserve"> </w:t>
      </w:r>
      <w:r w:rsidRPr="00AF417F">
        <w:rPr>
          <w:rFonts w:asciiTheme="minorHAnsi" w:hAnsiTheme="minorHAnsi" w:cstheme="minorHAnsi"/>
          <w:sz w:val="22"/>
          <w:szCs w:val="22"/>
        </w:rPr>
        <w:t>agents,</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or</w:t>
      </w:r>
      <w:r w:rsidRPr="00AF417F">
        <w:rPr>
          <w:rFonts w:asciiTheme="minorHAnsi" w:hAnsiTheme="minorHAnsi" w:cstheme="minorHAnsi"/>
          <w:spacing w:val="-7"/>
          <w:sz w:val="22"/>
          <w:szCs w:val="22"/>
        </w:rPr>
        <w:t xml:space="preserve"> </w:t>
      </w:r>
      <w:r w:rsidRPr="00AF417F">
        <w:rPr>
          <w:rFonts w:asciiTheme="minorHAnsi" w:hAnsiTheme="minorHAnsi" w:cstheme="minorHAnsi"/>
          <w:sz w:val="22"/>
          <w:szCs w:val="22"/>
        </w:rPr>
        <w:t>associates</w:t>
      </w:r>
      <w:r w:rsidRPr="00AF417F">
        <w:rPr>
          <w:rFonts w:asciiTheme="minorHAnsi" w:hAnsiTheme="minorHAnsi" w:cstheme="minorHAnsi"/>
          <w:spacing w:val="-7"/>
          <w:sz w:val="22"/>
          <w:szCs w:val="22"/>
        </w:rPr>
        <w:t xml:space="preserve"> </w:t>
      </w:r>
      <w:r w:rsidRPr="00AF417F">
        <w:rPr>
          <w:rFonts w:asciiTheme="minorHAnsi" w:hAnsiTheme="minorHAnsi" w:cstheme="minorHAnsi"/>
          <w:sz w:val="22"/>
          <w:szCs w:val="22"/>
        </w:rPr>
        <w:t>of</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NYIT</w:t>
      </w:r>
      <w:r w:rsidRPr="00AF417F">
        <w:rPr>
          <w:rFonts w:asciiTheme="minorHAnsi" w:hAnsiTheme="minorHAnsi" w:cstheme="minorHAnsi"/>
          <w:w w:val="99"/>
          <w:sz w:val="22"/>
          <w:szCs w:val="22"/>
        </w:rPr>
        <w:t xml:space="preserve"> </w:t>
      </w:r>
      <w:r w:rsidRPr="00AF417F">
        <w:rPr>
          <w:rFonts w:asciiTheme="minorHAnsi" w:hAnsiTheme="minorHAnsi" w:cstheme="minorHAnsi"/>
          <w:sz w:val="22"/>
          <w:szCs w:val="22"/>
        </w:rPr>
        <w:t>engaging</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in</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research</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at</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or</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in</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conjunction</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with</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NYIT</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must</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comply</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with</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the</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policies</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of</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NYIT.</w:t>
      </w:r>
    </w:p>
    <w:p w14:paraId="0469C107" w14:textId="77777777" w:rsidR="00C97F4A" w:rsidRPr="00AF417F" w:rsidRDefault="00C97F4A" w:rsidP="00FB62A6">
      <w:pPr>
        <w:pStyle w:val="BodyText"/>
        <w:ind w:left="660" w:right="138"/>
        <w:rPr>
          <w:rFonts w:asciiTheme="minorHAnsi" w:hAnsiTheme="minorHAnsi" w:cstheme="minorHAnsi"/>
          <w:sz w:val="22"/>
          <w:szCs w:val="22"/>
        </w:rPr>
      </w:pPr>
    </w:p>
    <w:p w14:paraId="560A31C6" w14:textId="72FE65CC" w:rsidR="00FB62A6" w:rsidRPr="00AF417F" w:rsidRDefault="00FB62A6" w:rsidP="00FB62A6">
      <w:pPr>
        <w:pStyle w:val="BodyText"/>
        <w:ind w:left="660" w:right="138"/>
        <w:rPr>
          <w:rFonts w:asciiTheme="minorHAnsi" w:hAnsiTheme="minorHAnsi" w:cstheme="minorHAnsi"/>
          <w:sz w:val="22"/>
          <w:szCs w:val="22"/>
        </w:rPr>
      </w:pPr>
      <w:r w:rsidRPr="00AF417F">
        <w:rPr>
          <w:rFonts w:asciiTheme="minorHAnsi" w:hAnsiTheme="minorHAnsi" w:cstheme="minorHAnsi"/>
          <w:sz w:val="22"/>
          <w:szCs w:val="22"/>
        </w:rPr>
        <w:t>IRB</w:t>
      </w:r>
      <w:r w:rsidRPr="00AF417F">
        <w:rPr>
          <w:rFonts w:asciiTheme="minorHAnsi" w:hAnsiTheme="minorHAnsi" w:cstheme="minorHAnsi"/>
          <w:spacing w:val="-7"/>
          <w:sz w:val="22"/>
          <w:szCs w:val="22"/>
        </w:rPr>
        <w:t xml:space="preserve"> </w:t>
      </w:r>
      <w:r w:rsidRPr="00AF417F">
        <w:rPr>
          <w:rFonts w:asciiTheme="minorHAnsi" w:hAnsiTheme="minorHAnsi" w:cstheme="minorHAnsi"/>
          <w:sz w:val="22"/>
          <w:szCs w:val="22"/>
        </w:rPr>
        <w:t>review</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is</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required</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for</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all</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research</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involving</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human</w:t>
      </w:r>
      <w:r w:rsidRPr="00AF417F">
        <w:rPr>
          <w:rFonts w:asciiTheme="minorHAnsi" w:hAnsiTheme="minorHAnsi" w:cstheme="minorHAnsi"/>
          <w:spacing w:val="-6"/>
          <w:sz w:val="22"/>
          <w:szCs w:val="22"/>
        </w:rPr>
        <w:t xml:space="preserve"> </w:t>
      </w:r>
      <w:r w:rsidR="00FE22E3" w:rsidRPr="00AF417F">
        <w:rPr>
          <w:rFonts w:asciiTheme="minorHAnsi" w:hAnsiTheme="minorHAnsi" w:cstheme="minorHAnsi"/>
          <w:sz w:val="22"/>
          <w:szCs w:val="22"/>
        </w:rPr>
        <w:t>subjects</w:t>
      </w:r>
      <w:r w:rsidRPr="00AF417F">
        <w:rPr>
          <w:rFonts w:asciiTheme="minorHAnsi" w:hAnsiTheme="minorHAnsi" w:cstheme="minorHAnsi"/>
          <w:sz w:val="22"/>
          <w:szCs w:val="22"/>
        </w:rPr>
        <w:t>,</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and</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all</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other</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activities</w:t>
      </w:r>
      <w:r w:rsidRPr="00AF417F">
        <w:rPr>
          <w:rFonts w:asciiTheme="minorHAnsi" w:hAnsiTheme="minorHAnsi" w:cstheme="minorHAnsi"/>
          <w:w w:val="99"/>
          <w:sz w:val="22"/>
          <w:szCs w:val="22"/>
        </w:rPr>
        <w:t xml:space="preserve"> </w:t>
      </w:r>
      <w:r w:rsidRPr="00AF417F">
        <w:rPr>
          <w:rFonts w:asciiTheme="minorHAnsi" w:hAnsiTheme="minorHAnsi" w:cstheme="minorHAnsi"/>
          <w:sz w:val="22"/>
          <w:szCs w:val="22"/>
        </w:rPr>
        <w:t>that</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even</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in</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part</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involve</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such</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research,</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regardless</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of</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sponsorship,</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if</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one</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or</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more</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of</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the</w:t>
      </w:r>
      <w:r w:rsidRPr="00AF417F">
        <w:rPr>
          <w:rFonts w:asciiTheme="minorHAnsi" w:hAnsiTheme="minorHAnsi" w:cstheme="minorHAnsi"/>
          <w:w w:val="99"/>
          <w:sz w:val="22"/>
          <w:szCs w:val="22"/>
        </w:rPr>
        <w:t xml:space="preserve"> </w:t>
      </w:r>
      <w:r w:rsidRPr="00AF417F">
        <w:rPr>
          <w:rFonts w:asciiTheme="minorHAnsi" w:hAnsiTheme="minorHAnsi" w:cstheme="minorHAnsi"/>
          <w:sz w:val="22"/>
          <w:szCs w:val="22"/>
        </w:rPr>
        <w:t>following</w:t>
      </w:r>
      <w:r w:rsidRPr="00AF417F">
        <w:rPr>
          <w:rFonts w:asciiTheme="minorHAnsi" w:hAnsiTheme="minorHAnsi" w:cstheme="minorHAnsi"/>
          <w:spacing w:val="-16"/>
          <w:sz w:val="22"/>
          <w:szCs w:val="22"/>
        </w:rPr>
        <w:t xml:space="preserve"> </w:t>
      </w:r>
      <w:r w:rsidRPr="00AF417F">
        <w:rPr>
          <w:rFonts w:asciiTheme="minorHAnsi" w:hAnsiTheme="minorHAnsi" w:cstheme="minorHAnsi"/>
          <w:sz w:val="22"/>
          <w:szCs w:val="22"/>
        </w:rPr>
        <w:t>apply:</w:t>
      </w:r>
    </w:p>
    <w:p w14:paraId="60246726" w14:textId="77777777" w:rsidR="00FB62A6" w:rsidRPr="00AF417F" w:rsidRDefault="00FB62A6" w:rsidP="00FB62A6">
      <w:pPr>
        <w:pStyle w:val="BodyText"/>
        <w:widowControl w:val="0"/>
        <w:numPr>
          <w:ilvl w:val="0"/>
          <w:numId w:val="16"/>
        </w:numPr>
        <w:tabs>
          <w:tab w:val="left" w:pos="1381"/>
        </w:tabs>
        <w:spacing w:before="120"/>
        <w:ind w:hanging="360"/>
        <w:rPr>
          <w:rFonts w:asciiTheme="minorHAnsi" w:hAnsiTheme="minorHAnsi" w:cstheme="minorHAnsi"/>
          <w:sz w:val="22"/>
          <w:szCs w:val="22"/>
        </w:rPr>
      </w:pPr>
      <w:r w:rsidRPr="00AF417F">
        <w:rPr>
          <w:rFonts w:asciiTheme="minorHAnsi" w:hAnsiTheme="minorHAnsi" w:cstheme="minorHAnsi"/>
          <w:sz w:val="22"/>
          <w:szCs w:val="22"/>
        </w:rPr>
        <w:t>The</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research</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is</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sponsored</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by</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NYIT;</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or</w:t>
      </w:r>
    </w:p>
    <w:p w14:paraId="6F95FE0F" w14:textId="77777777" w:rsidR="00FB62A6" w:rsidRPr="00AF417F" w:rsidRDefault="00FB62A6" w:rsidP="00FB62A6">
      <w:pPr>
        <w:pStyle w:val="BodyText"/>
        <w:widowControl w:val="0"/>
        <w:numPr>
          <w:ilvl w:val="0"/>
          <w:numId w:val="16"/>
        </w:numPr>
        <w:tabs>
          <w:tab w:val="left" w:pos="1381"/>
        </w:tabs>
        <w:spacing w:before="120"/>
        <w:ind w:right="481" w:hanging="360"/>
        <w:rPr>
          <w:rFonts w:asciiTheme="minorHAnsi" w:hAnsiTheme="minorHAnsi" w:cstheme="minorHAnsi"/>
          <w:sz w:val="22"/>
          <w:szCs w:val="22"/>
        </w:rPr>
      </w:pPr>
      <w:r w:rsidRPr="00AF417F">
        <w:rPr>
          <w:rFonts w:asciiTheme="minorHAnsi" w:hAnsiTheme="minorHAnsi" w:cstheme="minorHAnsi"/>
          <w:sz w:val="22"/>
          <w:szCs w:val="22"/>
        </w:rPr>
        <w:t>The</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research</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is</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conducted</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by</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or</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under</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the</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direction</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of</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any</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employee</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or</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agent</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of</w:t>
      </w:r>
      <w:r w:rsidRPr="00AF417F">
        <w:rPr>
          <w:rFonts w:asciiTheme="minorHAnsi" w:hAnsiTheme="minorHAnsi" w:cstheme="minorHAnsi"/>
          <w:w w:val="99"/>
          <w:sz w:val="22"/>
          <w:szCs w:val="22"/>
        </w:rPr>
        <w:t xml:space="preserve"> </w:t>
      </w:r>
      <w:r w:rsidRPr="00AF417F">
        <w:rPr>
          <w:rFonts w:asciiTheme="minorHAnsi" w:hAnsiTheme="minorHAnsi" w:cstheme="minorHAnsi"/>
          <w:sz w:val="22"/>
          <w:szCs w:val="22"/>
        </w:rPr>
        <w:t>NYIT</w:t>
      </w:r>
      <w:r w:rsidRPr="00AF417F">
        <w:rPr>
          <w:rFonts w:asciiTheme="minorHAnsi" w:hAnsiTheme="minorHAnsi" w:cstheme="minorHAnsi"/>
          <w:spacing w:val="-7"/>
          <w:sz w:val="22"/>
          <w:szCs w:val="22"/>
        </w:rPr>
        <w:t xml:space="preserve"> </w:t>
      </w:r>
      <w:r w:rsidRPr="00AF417F">
        <w:rPr>
          <w:rFonts w:asciiTheme="minorHAnsi" w:hAnsiTheme="minorHAnsi" w:cstheme="minorHAnsi"/>
          <w:sz w:val="22"/>
          <w:szCs w:val="22"/>
        </w:rPr>
        <w:t>in</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connection</w:t>
      </w:r>
      <w:r w:rsidRPr="00AF417F">
        <w:rPr>
          <w:rFonts w:asciiTheme="minorHAnsi" w:hAnsiTheme="minorHAnsi" w:cstheme="minorHAnsi"/>
          <w:spacing w:val="-7"/>
          <w:sz w:val="22"/>
          <w:szCs w:val="22"/>
        </w:rPr>
        <w:t xml:space="preserve"> </w:t>
      </w:r>
      <w:r w:rsidRPr="00AF417F">
        <w:rPr>
          <w:rFonts w:asciiTheme="minorHAnsi" w:hAnsiTheme="minorHAnsi" w:cstheme="minorHAnsi"/>
          <w:sz w:val="22"/>
          <w:szCs w:val="22"/>
        </w:rPr>
        <w:t>with</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his</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or</w:t>
      </w:r>
      <w:r w:rsidRPr="00AF417F">
        <w:rPr>
          <w:rFonts w:asciiTheme="minorHAnsi" w:hAnsiTheme="minorHAnsi" w:cstheme="minorHAnsi"/>
          <w:spacing w:val="-7"/>
          <w:sz w:val="22"/>
          <w:szCs w:val="22"/>
        </w:rPr>
        <w:t xml:space="preserve"> </w:t>
      </w:r>
      <w:r w:rsidRPr="00AF417F">
        <w:rPr>
          <w:rFonts w:asciiTheme="minorHAnsi" w:hAnsiTheme="minorHAnsi" w:cstheme="minorHAnsi"/>
          <w:sz w:val="22"/>
          <w:szCs w:val="22"/>
        </w:rPr>
        <w:t>her</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institutional</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responsibilities;</w:t>
      </w:r>
      <w:r w:rsidRPr="00AF417F">
        <w:rPr>
          <w:rFonts w:asciiTheme="minorHAnsi" w:hAnsiTheme="minorHAnsi" w:cstheme="minorHAnsi"/>
          <w:spacing w:val="-7"/>
          <w:sz w:val="22"/>
          <w:szCs w:val="22"/>
        </w:rPr>
        <w:t xml:space="preserve"> </w:t>
      </w:r>
      <w:r w:rsidRPr="00AF417F">
        <w:rPr>
          <w:rFonts w:asciiTheme="minorHAnsi" w:hAnsiTheme="minorHAnsi" w:cstheme="minorHAnsi"/>
          <w:sz w:val="22"/>
          <w:szCs w:val="22"/>
        </w:rPr>
        <w:t>or</w:t>
      </w:r>
    </w:p>
    <w:p w14:paraId="68407CCF" w14:textId="77777777" w:rsidR="00FB62A6" w:rsidRPr="00AF417F" w:rsidRDefault="00FB62A6" w:rsidP="00FB62A6">
      <w:pPr>
        <w:pStyle w:val="BodyText"/>
        <w:widowControl w:val="0"/>
        <w:numPr>
          <w:ilvl w:val="0"/>
          <w:numId w:val="16"/>
        </w:numPr>
        <w:tabs>
          <w:tab w:val="left" w:pos="1380"/>
        </w:tabs>
        <w:spacing w:before="120"/>
        <w:ind w:right="481" w:hanging="360"/>
        <w:rPr>
          <w:rFonts w:asciiTheme="minorHAnsi" w:hAnsiTheme="minorHAnsi" w:cstheme="minorHAnsi"/>
          <w:sz w:val="22"/>
          <w:szCs w:val="22"/>
        </w:rPr>
      </w:pPr>
      <w:r w:rsidRPr="00AF417F">
        <w:rPr>
          <w:rFonts w:asciiTheme="minorHAnsi" w:hAnsiTheme="minorHAnsi" w:cstheme="minorHAnsi"/>
          <w:sz w:val="22"/>
          <w:szCs w:val="22"/>
        </w:rPr>
        <w:t>The</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research</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is</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conducted</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by</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or</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under</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the</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direction</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of</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any</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employee</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or</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agent</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of</w:t>
      </w:r>
      <w:r w:rsidRPr="00AF417F">
        <w:rPr>
          <w:rFonts w:asciiTheme="minorHAnsi" w:hAnsiTheme="minorHAnsi" w:cstheme="minorHAnsi"/>
          <w:w w:val="99"/>
          <w:sz w:val="22"/>
          <w:szCs w:val="22"/>
        </w:rPr>
        <w:t xml:space="preserve"> </w:t>
      </w:r>
      <w:r w:rsidRPr="00AF417F">
        <w:rPr>
          <w:rFonts w:asciiTheme="minorHAnsi" w:hAnsiTheme="minorHAnsi" w:cstheme="minorHAnsi"/>
          <w:sz w:val="22"/>
          <w:szCs w:val="22"/>
        </w:rPr>
        <w:t>NYIT</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using</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any</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property</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or</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facility</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of</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NYIT;</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or</w:t>
      </w:r>
    </w:p>
    <w:p w14:paraId="0D00F8AE" w14:textId="744032E7" w:rsidR="00FB62A6" w:rsidRPr="00AF417F" w:rsidRDefault="00FB62A6" w:rsidP="00FB62A6">
      <w:pPr>
        <w:pStyle w:val="BodyText"/>
        <w:widowControl w:val="0"/>
        <w:numPr>
          <w:ilvl w:val="0"/>
          <w:numId w:val="16"/>
        </w:numPr>
        <w:tabs>
          <w:tab w:val="left" w:pos="1380"/>
        </w:tabs>
        <w:spacing w:before="120"/>
        <w:ind w:right="138" w:hanging="360"/>
        <w:rPr>
          <w:rFonts w:asciiTheme="minorHAnsi" w:hAnsiTheme="minorHAnsi" w:cstheme="minorHAnsi"/>
          <w:sz w:val="22"/>
          <w:szCs w:val="22"/>
        </w:rPr>
      </w:pPr>
      <w:r w:rsidRPr="00AF417F">
        <w:rPr>
          <w:rFonts w:asciiTheme="minorHAnsi" w:hAnsiTheme="minorHAnsi" w:cstheme="minorHAnsi"/>
          <w:sz w:val="22"/>
          <w:szCs w:val="22"/>
        </w:rPr>
        <w:t>The</w:t>
      </w:r>
      <w:r w:rsidRPr="00AF417F">
        <w:rPr>
          <w:rFonts w:asciiTheme="minorHAnsi" w:hAnsiTheme="minorHAnsi" w:cstheme="minorHAnsi"/>
          <w:spacing w:val="-7"/>
          <w:sz w:val="22"/>
          <w:szCs w:val="22"/>
        </w:rPr>
        <w:t xml:space="preserve"> </w:t>
      </w:r>
      <w:r w:rsidRPr="00AF417F">
        <w:rPr>
          <w:rFonts w:asciiTheme="minorHAnsi" w:hAnsiTheme="minorHAnsi" w:cstheme="minorHAnsi"/>
          <w:sz w:val="22"/>
          <w:szCs w:val="22"/>
        </w:rPr>
        <w:t>research</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involves</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the</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use</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of</w:t>
      </w:r>
      <w:r w:rsidRPr="00AF417F">
        <w:rPr>
          <w:rFonts w:asciiTheme="minorHAnsi" w:hAnsiTheme="minorHAnsi" w:cstheme="minorHAnsi"/>
          <w:spacing w:val="-7"/>
          <w:sz w:val="22"/>
          <w:szCs w:val="22"/>
        </w:rPr>
        <w:t xml:space="preserve"> </w:t>
      </w:r>
      <w:r w:rsidRPr="00AF417F">
        <w:rPr>
          <w:rFonts w:asciiTheme="minorHAnsi" w:hAnsiTheme="minorHAnsi" w:cstheme="minorHAnsi"/>
          <w:sz w:val="22"/>
          <w:szCs w:val="22"/>
        </w:rPr>
        <w:t>NYIT’s</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non-public</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information</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to</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identify</w:t>
      </w:r>
      <w:r w:rsidRPr="00AF417F">
        <w:rPr>
          <w:rFonts w:asciiTheme="minorHAnsi" w:hAnsiTheme="minorHAnsi" w:cstheme="minorHAnsi"/>
          <w:spacing w:val="-7"/>
          <w:sz w:val="22"/>
          <w:szCs w:val="22"/>
        </w:rPr>
        <w:t xml:space="preserve"> </w:t>
      </w:r>
      <w:r w:rsidRPr="00AF417F">
        <w:rPr>
          <w:rFonts w:asciiTheme="minorHAnsi" w:hAnsiTheme="minorHAnsi" w:cstheme="minorHAnsi"/>
          <w:sz w:val="22"/>
          <w:szCs w:val="22"/>
        </w:rPr>
        <w:t>or</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contact</w:t>
      </w:r>
      <w:r w:rsidRPr="00AF417F">
        <w:rPr>
          <w:rFonts w:asciiTheme="minorHAnsi" w:hAnsiTheme="minorHAnsi" w:cstheme="minorHAnsi"/>
          <w:w w:val="99"/>
          <w:sz w:val="22"/>
          <w:szCs w:val="22"/>
        </w:rPr>
        <w:t xml:space="preserve"> </w:t>
      </w:r>
      <w:r w:rsidRPr="00AF417F">
        <w:rPr>
          <w:rFonts w:asciiTheme="minorHAnsi" w:hAnsiTheme="minorHAnsi" w:cstheme="minorHAnsi"/>
          <w:sz w:val="22"/>
          <w:szCs w:val="22"/>
        </w:rPr>
        <w:t>human</w:t>
      </w:r>
      <w:r w:rsidRPr="00AF417F">
        <w:rPr>
          <w:rFonts w:asciiTheme="minorHAnsi" w:hAnsiTheme="minorHAnsi" w:cstheme="minorHAnsi"/>
          <w:spacing w:val="-11"/>
          <w:sz w:val="22"/>
          <w:szCs w:val="22"/>
        </w:rPr>
        <w:t xml:space="preserve"> </w:t>
      </w:r>
      <w:r w:rsidRPr="00AF417F">
        <w:rPr>
          <w:rFonts w:asciiTheme="minorHAnsi" w:hAnsiTheme="minorHAnsi" w:cstheme="minorHAnsi"/>
          <w:sz w:val="22"/>
          <w:szCs w:val="22"/>
        </w:rPr>
        <w:t>research</w:t>
      </w:r>
      <w:r w:rsidRPr="00AF417F">
        <w:rPr>
          <w:rFonts w:asciiTheme="minorHAnsi" w:hAnsiTheme="minorHAnsi" w:cstheme="minorHAnsi"/>
          <w:spacing w:val="-10"/>
          <w:sz w:val="22"/>
          <w:szCs w:val="22"/>
        </w:rPr>
        <w:t xml:space="preserve"> </w:t>
      </w:r>
      <w:r w:rsidR="00D221F7">
        <w:rPr>
          <w:rFonts w:asciiTheme="minorHAnsi" w:hAnsiTheme="minorHAnsi" w:cstheme="minorHAnsi"/>
          <w:sz w:val="22"/>
          <w:szCs w:val="22"/>
        </w:rPr>
        <w:t>subjects</w:t>
      </w:r>
      <w:r w:rsidRPr="00AF417F">
        <w:rPr>
          <w:rFonts w:asciiTheme="minorHAnsi" w:hAnsiTheme="minorHAnsi" w:cstheme="minorHAnsi"/>
          <w:spacing w:val="-10"/>
          <w:sz w:val="22"/>
          <w:szCs w:val="22"/>
        </w:rPr>
        <w:t xml:space="preserve"> </w:t>
      </w:r>
      <w:r w:rsidRPr="00AF417F">
        <w:rPr>
          <w:rFonts w:asciiTheme="minorHAnsi" w:hAnsiTheme="minorHAnsi" w:cstheme="minorHAnsi"/>
          <w:sz w:val="22"/>
          <w:szCs w:val="22"/>
        </w:rPr>
        <w:t>or</w:t>
      </w:r>
      <w:r w:rsidRPr="00AF417F">
        <w:rPr>
          <w:rFonts w:asciiTheme="minorHAnsi" w:hAnsiTheme="minorHAnsi" w:cstheme="minorHAnsi"/>
          <w:spacing w:val="-11"/>
          <w:sz w:val="22"/>
          <w:szCs w:val="22"/>
        </w:rPr>
        <w:t xml:space="preserve"> </w:t>
      </w:r>
      <w:r w:rsidRPr="00AF417F">
        <w:rPr>
          <w:rFonts w:asciiTheme="minorHAnsi" w:hAnsiTheme="minorHAnsi" w:cstheme="minorHAnsi"/>
          <w:sz w:val="22"/>
          <w:szCs w:val="22"/>
        </w:rPr>
        <w:t>prospective</w:t>
      </w:r>
      <w:r w:rsidRPr="00AF417F">
        <w:rPr>
          <w:rFonts w:asciiTheme="minorHAnsi" w:hAnsiTheme="minorHAnsi" w:cstheme="minorHAnsi"/>
          <w:spacing w:val="-10"/>
          <w:sz w:val="22"/>
          <w:szCs w:val="22"/>
        </w:rPr>
        <w:t xml:space="preserve"> </w:t>
      </w:r>
      <w:r w:rsidRPr="00AF417F">
        <w:rPr>
          <w:rFonts w:asciiTheme="minorHAnsi" w:hAnsiTheme="minorHAnsi" w:cstheme="minorHAnsi"/>
          <w:sz w:val="22"/>
          <w:szCs w:val="22"/>
        </w:rPr>
        <w:t>participants.</w:t>
      </w:r>
    </w:p>
    <w:p w14:paraId="681ED094" w14:textId="77777777" w:rsidR="00C97F4A" w:rsidRPr="00AF417F" w:rsidRDefault="00C97F4A" w:rsidP="00FB62A6">
      <w:pPr>
        <w:pStyle w:val="BodyText"/>
        <w:ind w:left="659" w:right="138"/>
        <w:rPr>
          <w:rFonts w:asciiTheme="minorHAnsi" w:hAnsiTheme="minorHAnsi" w:cstheme="minorHAnsi"/>
          <w:sz w:val="22"/>
          <w:szCs w:val="22"/>
        </w:rPr>
      </w:pPr>
    </w:p>
    <w:p w14:paraId="7950D8C4" w14:textId="0B95181D" w:rsidR="00FB62A6" w:rsidRPr="00AF417F" w:rsidRDefault="00FB62A6" w:rsidP="00FB62A6">
      <w:pPr>
        <w:pStyle w:val="BodyText"/>
        <w:ind w:left="659" w:right="138"/>
        <w:rPr>
          <w:rFonts w:asciiTheme="minorHAnsi" w:hAnsiTheme="minorHAnsi" w:cstheme="minorHAnsi"/>
          <w:sz w:val="22"/>
          <w:szCs w:val="22"/>
        </w:rPr>
      </w:pPr>
      <w:r w:rsidRPr="00AF417F">
        <w:rPr>
          <w:rFonts w:asciiTheme="minorHAnsi" w:hAnsiTheme="minorHAnsi" w:cstheme="minorHAnsi"/>
          <w:sz w:val="22"/>
          <w:szCs w:val="22"/>
        </w:rPr>
        <w:t>An</w:t>
      </w:r>
      <w:r w:rsidRPr="00AF417F">
        <w:rPr>
          <w:rFonts w:asciiTheme="minorHAnsi" w:hAnsiTheme="minorHAnsi" w:cstheme="minorHAnsi"/>
          <w:spacing w:val="-7"/>
          <w:sz w:val="22"/>
          <w:szCs w:val="22"/>
        </w:rPr>
        <w:t xml:space="preserve"> </w:t>
      </w:r>
      <w:r w:rsidRPr="00AF417F">
        <w:rPr>
          <w:rFonts w:asciiTheme="minorHAnsi" w:hAnsiTheme="minorHAnsi" w:cstheme="minorHAnsi"/>
          <w:sz w:val="22"/>
          <w:szCs w:val="22"/>
        </w:rPr>
        <w:t>IRB</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has</w:t>
      </w:r>
      <w:r w:rsidRPr="00AF417F">
        <w:rPr>
          <w:rFonts w:asciiTheme="minorHAnsi" w:hAnsiTheme="minorHAnsi" w:cstheme="minorHAnsi"/>
          <w:spacing w:val="-6"/>
          <w:sz w:val="22"/>
          <w:szCs w:val="22"/>
        </w:rPr>
        <w:t xml:space="preserve"> </w:t>
      </w:r>
      <w:r w:rsidR="007C0BFA">
        <w:rPr>
          <w:rFonts w:asciiTheme="minorHAnsi" w:hAnsiTheme="minorHAnsi" w:cstheme="minorHAnsi"/>
          <w:spacing w:val="-6"/>
          <w:sz w:val="22"/>
          <w:szCs w:val="22"/>
        </w:rPr>
        <w:t xml:space="preserve">the </w:t>
      </w:r>
      <w:r w:rsidRPr="00AF417F">
        <w:rPr>
          <w:rFonts w:asciiTheme="minorHAnsi" w:hAnsiTheme="minorHAnsi" w:cstheme="minorHAnsi"/>
          <w:sz w:val="22"/>
          <w:szCs w:val="22"/>
        </w:rPr>
        <w:t>authority</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to</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approve,</w:t>
      </w:r>
      <w:r w:rsidRPr="00AF417F">
        <w:rPr>
          <w:rFonts w:asciiTheme="minorHAnsi" w:hAnsiTheme="minorHAnsi" w:cstheme="minorHAnsi"/>
          <w:spacing w:val="-7"/>
          <w:sz w:val="22"/>
          <w:szCs w:val="22"/>
        </w:rPr>
        <w:t xml:space="preserve"> </w:t>
      </w:r>
      <w:r w:rsidRPr="00AF417F">
        <w:rPr>
          <w:rFonts w:asciiTheme="minorHAnsi" w:hAnsiTheme="minorHAnsi" w:cstheme="minorHAnsi"/>
          <w:sz w:val="22"/>
          <w:szCs w:val="22"/>
        </w:rPr>
        <w:t>require</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modifications</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in,</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or</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disapprove</w:t>
      </w:r>
      <w:r w:rsidRPr="00AF417F">
        <w:rPr>
          <w:rFonts w:asciiTheme="minorHAnsi" w:hAnsiTheme="minorHAnsi" w:cstheme="minorHAnsi"/>
          <w:spacing w:val="-7"/>
          <w:sz w:val="22"/>
          <w:szCs w:val="22"/>
        </w:rPr>
        <w:t xml:space="preserve"> </w:t>
      </w:r>
      <w:r w:rsidRPr="00AF417F">
        <w:rPr>
          <w:rFonts w:asciiTheme="minorHAnsi" w:hAnsiTheme="minorHAnsi" w:cstheme="minorHAnsi"/>
          <w:sz w:val="22"/>
          <w:szCs w:val="22"/>
        </w:rPr>
        <w:t>all</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research</w:t>
      </w:r>
      <w:r w:rsidRPr="00AF417F">
        <w:rPr>
          <w:rFonts w:asciiTheme="minorHAnsi" w:hAnsiTheme="minorHAnsi" w:cstheme="minorHAnsi"/>
          <w:w w:val="99"/>
          <w:sz w:val="22"/>
          <w:szCs w:val="22"/>
        </w:rPr>
        <w:t xml:space="preserve"> </w:t>
      </w:r>
      <w:r w:rsidRPr="00AF417F">
        <w:rPr>
          <w:rFonts w:asciiTheme="minorHAnsi" w:hAnsiTheme="minorHAnsi" w:cstheme="minorHAnsi"/>
          <w:sz w:val="22"/>
          <w:szCs w:val="22"/>
        </w:rPr>
        <w:t>activities</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that</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fall</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within</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its</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jurisdiction</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as</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specified</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by</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both</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federal</w:t>
      </w:r>
      <w:r w:rsidRPr="00AF417F">
        <w:rPr>
          <w:rFonts w:asciiTheme="minorHAnsi" w:hAnsiTheme="minorHAnsi" w:cstheme="minorHAnsi"/>
          <w:spacing w:val="-7"/>
          <w:sz w:val="22"/>
          <w:szCs w:val="22"/>
        </w:rPr>
        <w:t xml:space="preserve"> </w:t>
      </w:r>
      <w:r w:rsidRPr="00AF417F">
        <w:rPr>
          <w:rFonts w:asciiTheme="minorHAnsi" w:hAnsiTheme="minorHAnsi" w:cstheme="minorHAnsi"/>
          <w:sz w:val="22"/>
          <w:szCs w:val="22"/>
        </w:rPr>
        <w:t>regulations</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and</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local</w:t>
      </w:r>
      <w:r w:rsidRPr="00AF417F">
        <w:rPr>
          <w:rFonts w:asciiTheme="minorHAnsi" w:hAnsiTheme="minorHAnsi" w:cstheme="minorHAnsi"/>
          <w:w w:val="99"/>
          <w:sz w:val="22"/>
          <w:szCs w:val="22"/>
        </w:rPr>
        <w:t xml:space="preserve"> </w:t>
      </w:r>
      <w:r w:rsidRPr="00AF417F">
        <w:rPr>
          <w:rFonts w:asciiTheme="minorHAnsi" w:hAnsiTheme="minorHAnsi" w:cstheme="minorHAnsi"/>
          <w:sz w:val="22"/>
          <w:szCs w:val="22"/>
        </w:rPr>
        <w:t>institutional</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policy.</w:t>
      </w:r>
      <w:r w:rsidRPr="00AF417F">
        <w:rPr>
          <w:rFonts w:asciiTheme="minorHAnsi" w:hAnsiTheme="minorHAnsi" w:cstheme="minorHAnsi"/>
          <w:spacing w:val="-7"/>
          <w:sz w:val="22"/>
          <w:szCs w:val="22"/>
        </w:rPr>
        <w:t xml:space="preserve"> </w:t>
      </w:r>
      <w:r w:rsidRPr="00AF417F">
        <w:rPr>
          <w:rFonts w:asciiTheme="minorHAnsi" w:hAnsiTheme="minorHAnsi" w:cstheme="minorHAnsi"/>
          <w:sz w:val="22"/>
          <w:szCs w:val="22"/>
        </w:rPr>
        <w:t>The</w:t>
      </w:r>
      <w:r w:rsidRPr="00AF417F">
        <w:rPr>
          <w:rFonts w:asciiTheme="minorHAnsi" w:hAnsiTheme="minorHAnsi" w:cstheme="minorHAnsi"/>
          <w:spacing w:val="-7"/>
          <w:sz w:val="22"/>
          <w:szCs w:val="22"/>
        </w:rPr>
        <w:t xml:space="preserve"> </w:t>
      </w:r>
      <w:r w:rsidRPr="00AF417F">
        <w:rPr>
          <w:rFonts w:asciiTheme="minorHAnsi" w:hAnsiTheme="minorHAnsi" w:cstheme="minorHAnsi"/>
          <w:sz w:val="22"/>
          <w:szCs w:val="22"/>
        </w:rPr>
        <w:t>IRB</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makes</w:t>
      </w:r>
      <w:r w:rsidRPr="00AF417F">
        <w:rPr>
          <w:rFonts w:asciiTheme="minorHAnsi" w:hAnsiTheme="minorHAnsi" w:cstheme="minorHAnsi"/>
          <w:spacing w:val="-7"/>
          <w:sz w:val="22"/>
          <w:szCs w:val="22"/>
        </w:rPr>
        <w:t xml:space="preserve"> </w:t>
      </w:r>
      <w:r w:rsidRPr="00AF417F">
        <w:rPr>
          <w:rFonts w:asciiTheme="minorHAnsi" w:hAnsiTheme="minorHAnsi" w:cstheme="minorHAnsi"/>
          <w:sz w:val="22"/>
          <w:szCs w:val="22"/>
        </w:rPr>
        <w:t>its</w:t>
      </w:r>
      <w:r w:rsidRPr="00AF417F">
        <w:rPr>
          <w:rFonts w:asciiTheme="minorHAnsi" w:hAnsiTheme="minorHAnsi" w:cstheme="minorHAnsi"/>
          <w:spacing w:val="-7"/>
          <w:sz w:val="22"/>
          <w:szCs w:val="22"/>
        </w:rPr>
        <w:t xml:space="preserve"> </w:t>
      </w:r>
      <w:r w:rsidRPr="00AF417F">
        <w:rPr>
          <w:rFonts w:asciiTheme="minorHAnsi" w:hAnsiTheme="minorHAnsi" w:cstheme="minorHAnsi"/>
          <w:sz w:val="22"/>
          <w:szCs w:val="22"/>
        </w:rPr>
        <w:t>determination</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whether</w:t>
      </w:r>
      <w:r w:rsidRPr="00AF417F">
        <w:rPr>
          <w:rFonts w:asciiTheme="minorHAnsi" w:hAnsiTheme="minorHAnsi" w:cstheme="minorHAnsi"/>
          <w:spacing w:val="-7"/>
          <w:sz w:val="22"/>
          <w:szCs w:val="22"/>
        </w:rPr>
        <w:t xml:space="preserve"> </w:t>
      </w:r>
      <w:r w:rsidRPr="00AF417F">
        <w:rPr>
          <w:rFonts w:asciiTheme="minorHAnsi" w:hAnsiTheme="minorHAnsi" w:cstheme="minorHAnsi"/>
          <w:sz w:val="22"/>
          <w:szCs w:val="22"/>
        </w:rPr>
        <w:t>to</w:t>
      </w:r>
      <w:r w:rsidRPr="00AF417F">
        <w:rPr>
          <w:rFonts w:asciiTheme="minorHAnsi" w:hAnsiTheme="minorHAnsi" w:cstheme="minorHAnsi"/>
          <w:spacing w:val="-7"/>
          <w:sz w:val="22"/>
          <w:szCs w:val="22"/>
        </w:rPr>
        <w:t xml:space="preserve"> </w:t>
      </w:r>
      <w:r w:rsidRPr="00AF417F">
        <w:rPr>
          <w:rFonts w:asciiTheme="minorHAnsi" w:hAnsiTheme="minorHAnsi" w:cstheme="minorHAnsi"/>
          <w:sz w:val="22"/>
          <w:szCs w:val="22"/>
        </w:rPr>
        <w:t>approve</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or</w:t>
      </w:r>
      <w:r w:rsidRPr="00AF417F">
        <w:rPr>
          <w:rFonts w:asciiTheme="minorHAnsi" w:hAnsiTheme="minorHAnsi" w:cstheme="minorHAnsi"/>
          <w:spacing w:val="-7"/>
          <w:sz w:val="22"/>
          <w:szCs w:val="22"/>
        </w:rPr>
        <w:t xml:space="preserve"> </w:t>
      </w:r>
      <w:r w:rsidRPr="00AF417F">
        <w:rPr>
          <w:rFonts w:asciiTheme="minorHAnsi" w:hAnsiTheme="minorHAnsi" w:cstheme="minorHAnsi"/>
          <w:sz w:val="22"/>
          <w:szCs w:val="22"/>
        </w:rPr>
        <w:t>disapprove</w:t>
      </w:r>
      <w:r w:rsidRPr="00AF417F">
        <w:rPr>
          <w:rFonts w:asciiTheme="minorHAnsi" w:hAnsiTheme="minorHAnsi" w:cstheme="minorHAnsi"/>
          <w:spacing w:val="-7"/>
          <w:sz w:val="22"/>
          <w:szCs w:val="22"/>
        </w:rPr>
        <w:t xml:space="preserve"> </w:t>
      </w:r>
      <w:r w:rsidRPr="00AF417F">
        <w:rPr>
          <w:rFonts w:asciiTheme="minorHAnsi" w:hAnsiTheme="minorHAnsi" w:cstheme="minorHAnsi"/>
          <w:sz w:val="22"/>
          <w:szCs w:val="22"/>
        </w:rPr>
        <w:t>the</w:t>
      </w:r>
      <w:r w:rsidRPr="00AF417F">
        <w:rPr>
          <w:rFonts w:asciiTheme="minorHAnsi" w:hAnsiTheme="minorHAnsi" w:cstheme="minorHAnsi"/>
          <w:w w:val="99"/>
          <w:sz w:val="22"/>
          <w:szCs w:val="22"/>
        </w:rPr>
        <w:t xml:space="preserve"> </w:t>
      </w:r>
      <w:r w:rsidRPr="00AF417F">
        <w:rPr>
          <w:rFonts w:asciiTheme="minorHAnsi" w:hAnsiTheme="minorHAnsi" w:cstheme="minorHAnsi"/>
          <w:sz w:val="22"/>
          <w:szCs w:val="22"/>
        </w:rPr>
        <w:t>protocol</w:t>
      </w:r>
      <w:r w:rsidRPr="00AF417F">
        <w:rPr>
          <w:rFonts w:asciiTheme="minorHAnsi" w:hAnsiTheme="minorHAnsi" w:cstheme="minorHAnsi"/>
          <w:spacing w:val="-8"/>
          <w:sz w:val="22"/>
          <w:szCs w:val="22"/>
        </w:rPr>
        <w:t xml:space="preserve"> </w:t>
      </w:r>
      <w:r w:rsidRPr="00AF417F">
        <w:rPr>
          <w:rFonts w:asciiTheme="minorHAnsi" w:hAnsiTheme="minorHAnsi" w:cstheme="minorHAnsi"/>
          <w:sz w:val="22"/>
          <w:szCs w:val="22"/>
        </w:rPr>
        <w:t>based</w:t>
      </w:r>
      <w:r w:rsidRPr="00AF417F">
        <w:rPr>
          <w:rFonts w:asciiTheme="minorHAnsi" w:hAnsiTheme="minorHAnsi" w:cstheme="minorHAnsi"/>
          <w:spacing w:val="-7"/>
          <w:sz w:val="22"/>
          <w:szCs w:val="22"/>
        </w:rPr>
        <w:t xml:space="preserve"> </w:t>
      </w:r>
      <w:r w:rsidRPr="00AF417F">
        <w:rPr>
          <w:rFonts w:asciiTheme="minorHAnsi" w:hAnsiTheme="minorHAnsi" w:cstheme="minorHAnsi"/>
          <w:sz w:val="22"/>
          <w:szCs w:val="22"/>
        </w:rPr>
        <w:t>upon</w:t>
      </w:r>
      <w:r w:rsidRPr="00AF417F">
        <w:rPr>
          <w:rFonts w:asciiTheme="minorHAnsi" w:hAnsiTheme="minorHAnsi" w:cstheme="minorHAnsi"/>
          <w:spacing w:val="-8"/>
          <w:sz w:val="22"/>
          <w:szCs w:val="22"/>
        </w:rPr>
        <w:t xml:space="preserve"> </w:t>
      </w:r>
      <w:r w:rsidRPr="00AF417F">
        <w:rPr>
          <w:rFonts w:asciiTheme="minorHAnsi" w:hAnsiTheme="minorHAnsi" w:cstheme="minorHAnsi"/>
          <w:sz w:val="22"/>
          <w:szCs w:val="22"/>
        </w:rPr>
        <w:t>whether</w:t>
      </w:r>
      <w:r w:rsidRPr="00AF417F">
        <w:rPr>
          <w:rFonts w:asciiTheme="minorHAnsi" w:hAnsiTheme="minorHAnsi" w:cstheme="minorHAnsi"/>
          <w:spacing w:val="-7"/>
          <w:sz w:val="22"/>
          <w:szCs w:val="22"/>
        </w:rPr>
        <w:t xml:space="preserve"> </w:t>
      </w:r>
      <w:r w:rsidRPr="00AF417F">
        <w:rPr>
          <w:rFonts w:asciiTheme="minorHAnsi" w:hAnsiTheme="minorHAnsi" w:cstheme="minorHAnsi"/>
          <w:sz w:val="22"/>
          <w:szCs w:val="22"/>
        </w:rPr>
        <w:t>or</w:t>
      </w:r>
      <w:r w:rsidRPr="00AF417F">
        <w:rPr>
          <w:rFonts w:asciiTheme="minorHAnsi" w:hAnsiTheme="minorHAnsi" w:cstheme="minorHAnsi"/>
          <w:spacing w:val="-7"/>
          <w:sz w:val="22"/>
          <w:szCs w:val="22"/>
        </w:rPr>
        <w:t xml:space="preserve"> </w:t>
      </w:r>
      <w:r w:rsidRPr="00AF417F">
        <w:rPr>
          <w:rFonts w:asciiTheme="minorHAnsi" w:hAnsiTheme="minorHAnsi" w:cstheme="minorHAnsi"/>
          <w:sz w:val="22"/>
          <w:szCs w:val="22"/>
        </w:rPr>
        <w:t>not</w:t>
      </w:r>
      <w:r w:rsidRPr="00AF417F">
        <w:rPr>
          <w:rFonts w:asciiTheme="minorHAnsi" w:hAnsiTheme="minorHAnsi" w:cstheme="minorHAnsi"/>
          <w:spacing w:val="-8"/>
          <w:sz w:val="22"/>
          <w:szCs w:val="22"/>
        </w:rPr>
        <w:t xml:space="preserve"> </w:t>
      </w:r>
      <w:r w:rsidRPr="00AF417F">
        <w:rPr>
          <w:rFonts w:asciiTheme="minorHAnsi" w:hAnsiTheme="minorHAnsi" w:cstheme="minorHAnsi"/>
          <w:sz w:val="22"/>
          <w:szCs w:val="22"/>
        </w:rPr>
        <w:t>human</w:t>
      </w:r>
      <w:r w:rsidRPr="00AF417F">
        <w:rPr>
          <w:rFonts w:asciiTheme="minorHAnsi" w:hAnsiTheme="minorHAnsi" w:cstheme="minorHAnsi"/>
          <w:spacing w:val="-7"/>
          <w:sz w:val="22"/>
          <w:szCs w:val="22"/>
        </w:rPr>
        <w:t xml:space="preserve"> </w:t>
      </w:r>
      <w:r w:rsidR="00FE22E3" w:rsidRPr="00AF417F">
        <w:rPr>
          <w:rFonts w:asciiTheme="minorHAnsi" w:hAnsiTheme="minorHAnsi" w:cstheme="minorHAnsi"/>
          <w:sz w:val="22"/>
          <w:szCs w:val="22"/>
        </w:rPr>
        <w:t>subjects</w:t>
      </w:r>
      <w:r w:rsidR="00FE22E3" w:rsidRPr="00AF417F">
        <w:rPr>
          <w:rFonts w:asciiTheme="minorHAnsi" w:hAnsiTheme="minorHAnsi" w:cstheme="minorHAnsi"/>
          <w:spacing w:val="-8"/>
          <w:sz w:val="22"/>
          <w:szCs w:val="22"/>
        </w:rPr>
        <w:t xml:space="preserve"> </w:t>
      </w:r>
      <w:r w:rsidRPr="00AF417F">
        <w:rPr>
          <w:rFonts w:asciiTheme="minorHAnsi" w:hAnsiTheme="minorHAnsi" w:cstheme="minorHAnsi"/>
          <w:sz w:val="22"/>
          <w:szCs w:val="22"/>
        </w:rPr>
        <w:t>are</w:t>
      </w:r>
      <w:r w:rsidRPr="00AF417F">
        <w:rPr>
          <w:rFonts w:asciiTheme="minorHAnsi" w:hAnsiTheme="minorHAnsi" w:cstheme="minorHAnsi"/>
          <w:spacing w:val="-7"/>
          <w:sz w:val="22"/>
          <w:szCs w:val="22"/>
        </w:rPr>
        <w:t xml:space="preserve"> </w:t>
      </w:r>
      <w:r w:rsidRPr="00AF417F">
        <w:rPr>
          <w:rFonts w:asciiTheme="minorHAnsi" w:hAnsiTheme="minorHAnsi" w:cstheme="minorHAnsi"/>
          <w:sz w:val="22"/>
          <w:szCs w:val="22"/>
        </w:rPr>
        <w:t>adequately</w:t>
      </w:r>
      <w:r w:rsidRPr="00AF417F">
        <w:rPr>
          <w:rFonts w:asciiTheme="minorHAnsi" w:hAnsiTheme="minorHAnsi" w:cstheme="minorHAnsi"/>
          <w:spacing w:val="-7"/>
          <w:sz w:val="22"/>
          <w:szCs w:val="22"/>
        </w:rPr>
        <w:t xml:space="preserve"> </w:t>
      </w:r>
      <w:r w:rsidRPr="00AF417F">
        <w:rPr>
          <w:rFonts w:asciiTheme="minorHAnsi" w:hAnsiTheme="minorHAnsi" w:cstheme="minorHAnsi"/>
          <w:sz w:val="22"/>
          <w:szCs w:val="22"/>
        </w:rPr>
        <w:t>protected,</w:t>
      </w:r>
      <w:r w:rsidRPr="00AF417F">
        <w:rPr>
          <w:rFonts w:asciiTheme="minorHAnsi" w:hAnsiTheme="minorHAnsi" w:cstheme="minorHAnsi"/>
          <w:spacing w:val="-8"/>
          <w:sz w:val="22"/>
          <w:szCs w:val="22"/>
        </w:rPr>
        <w:t xml:space="preserve"> </w:t>
      </w:r>
      <w:r w:rsidR="007C0BFA">
        <w:rPr>
          <w:rFonts w:asciiTheme="minorHAnsi" w:hAnsiTheme="minorHAnsi" w:cstheme="minorHAnsi"/>
          <w:spacing w:val="-8"/>
          <w:sz w:val="22"/>
          <w:szCs w:val="22"/>
        </w:rPr>
        <w:t xml:space="preserve">whether </w:t>
      </w:r>
      <w:r w:rsidRPr="00AF417F">
        <w:rPr>
          <w:rFonts w:asciiTheme="minorHAnsi" w:hAnsiTheme="minorHAnsi" w:cstheme="minorHAnsi"/>
          <w:sz w:val="22"/>
          <w:szCs w:val="22"/>
        </w:rPr>
        <w:t>possible</w:t>
      </w:r>
      <w:r w:rsidRPr="00AF417F">
        <w:rPr>
          <w:rFonts w:asciiTheme="minorHAnsi" w:hAnsiTheme="minorHAnsi" w:cstheme="minorHAnsi"/>
          <w:w w:val="99"/>
          <w:sz w:val="22"/>
          <w:szCs w:val="22"/>
        </w:rPr>
        <w:t xml:space="preserve"> </w:t>
      </w:r>
      <w:r w:rsidRPr="00AF417F">
        <w:rPr>
          <w:rFonts w:asciiTheme="minorHAnsi" w:hAnsiTheme="minorHAnsi" w:cstheme="minorHAnsi"/>
          <w:sz w:val="22"/>
          <w:szCs w:val="22"/>
        </w:rPr>
        <w:t>benefits</w:t>
      </w:r>
      <w:r w:rsidRPr="00AF417F">
        <w:rPr>
          <w:rFonts w:asciiTheme="minorHAnsi" w:hAnsiTheme="minorHAnsi" w:cstheme="minorHAnsi"/>
          <w:spacing w:val="-7"/>
          <w:sz w:val="22"/>
          <w:szCs w:val="22"/>
        </w:rPr>
        <w:t xml:space="preserve"> </w:t>
      </w:r>
      <w:r w:rsidRPr="00AF417F">
        <w:rPr>
          <w:rFonts w:asciiTheme="minorHAnsi" w:hAnsiTheme="minorHAnsi" w:cstheme="minorHAnsi"/>
          <w:sz w:val="22"/>
          <w:szCs w:val="22"/>
        </w:rPr>
        <w:t>exceed</w:t>
      </w:r>
      <w:r w:rsidRPr="00AF417F">
        <w:rPr>
          <w:rFonts w:asciiTheme="minorHAnsi" w:hAnsiTheme="minorHAnsi" w:cstheme="minorHAnsi"/>
          <w:spacing w:val="-7"/>
          <w:sz w:val="22"/>
          <w:szCs w:val="22"/>
        </w:rPr>
        <w:t xml:space="preserve"> </w:t>
      </w:r>
      <w:r w:rsidRPr="00AF417F">
        <w:rPr>
          <w:rFonts w:asciiTheme="minorHAnsi" w:hAnsiTheme="minorHAnsi" w:cstheme="minorHAnsi"/>
          <w:sz w:val="22"/>
          <w:szCs w:val="22"/>
        </w:rPr>
        <w:t>the</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risk</w:t>
      </w:r>
      <w:r w:rsidRPr="00AF417F">
        <w:rPr>
          <w:rFonts w:asciiTheme="minorHAnsi" w:hAnsiTheme="minorHAnsi" w:cstheme="minorHAnsi"/>
          <w:spacing w:val="-7"/>
          <w:sz w:val="22"/>
          <w:szCs w:val="22"/>
        </w:rPr>
        <w:t xml:space="preserve"> </w:t>
      </w:r>
      <w:r w:rsidRPr="00AF417F">
        <w:rPr>
          <w:rFonts w:asciiTheme="minorHAnsi" w:hAnsiTheme="minorHAnsi" w:cstheme="minorHAnsi"/>
          <w:sz w:val="22"/>
          <w:szCs w:val="22"/>
        </w:rPr>
        <w:t>involved,</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and</w:t>
      </w:r>
      <w:r w:rsidRPr="00AF417F">
        <w:rPr>
          <w:rFonts w:asciiTheme="minorHAnsi" w:hAnsiTheme="minorHAnsi" w:cstheme="minorHAnsi"/>
          <w:spacing w:val="-7"/>
          <w:sz w:val="22"/>
          <w:szCs w:val="22"/>
        </w:rPr>
        <w:t xml:space="preserve"> </w:t>
      </w:r>
      <w:r w:rsidR="007C0BFA">
        <w:rPr>
          <w:rFonts w:asciiTheme="minorHAnsi" w:hAnsiTheme="minorHAnsi" w:cstheme="minorHAnsi"/>
          <w:sz w:val="22"/>
          <w:szCs w:val="22"/>
        </w:rPr>
        <w:t>whether</w:t>
      </w:r>
      <w:r w:rsidRPr="00AF417F">
        <w:rPr>
          <w:rFonts w:asciiTheme="minorHAnsi" w:hAnsiTheme="minorHAnsi" w:cstheme="minorHAnsi"/>
          <w:spacing w:val="-6"/>
          <w:sz w:val="22"/>
          <w:szCs w:val="22"/>
        </w:rPr>
        <w:t xml:space="preserve"> </w:t>
      </w:r>
      <w:r w:rsidR="00FE22E3" w:rsidRPr="00AF417F">
        <w:rPr>
          <w:rFonts w:asciiTheme="minorHAnsi" w:hAnsiTheme="minorHAnsi" w:cstheme="minorHAnsi"/>
          <w:sz w:val="22"/>
          <w:szCs w:val="22"/>
        </w:rPr>
        <w:t>subjects</w:t>
      </w:r>
      <w:r w:rsidR="00FE22E3" w:rsidRPr="00AF417F">
        <w:rPr>
          <w:rFonts w:asciiTheme="minorHAnsi" w:hAnsiTheme="minorHAnsi" w:cstheme="minorHAnsi"/>
          <w:spacing w:val="-7"/>
          <w:sz w:val="22"/>
          <w:szCs w:val="22"/>
        </w:rPr>
        <w:t xml:space="preserve"> </w:t>
      </w:r>
      <w:r w:rsidRPr="00AF417F">
        <w:rPr>
          <w:rFonts w:asciiTheme="minorHAnsi" w:hAnsiTheme="minorHAnsi" w:cstheme="minorHAnsi"/>
          <w:sz w:val="22"/>
          <w:szCs w:val="22"/>
        </w:rPr>
        <w:t>are</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selected</w:t>
      </w:r>
      <w:r w:rsidRPr="00AF417F">
        <w:rPr>
          <w:rFonts w:asciiTheme="minorHAnsi" w:hAnsiTheme="minorHAnsi" w:cstheme="minorHAnsi"/>
          <w:spacing w:val="-7"/>
          <w:sz w:val="22"/>
          <w:szCs w:val="22"/>
        </w:rPr>
        <w:t xml:space="preserve"> </w:t>
      </w:r>
      <w:r w:rsidRPr="00AF417F">
        <w:rPr>
          <w:rFonts w:asciiTheme="minorHAnsi" w:hAnsiTheme="minorHAnsi" w:cstheme="minorHAnsi"/>
          <w:sz w:val="22"/>
          <w:szCs w:val="22"/>
        </w:rPr>
        <w:t>fairly.</w:t>
      </w:r>
    </w:p>
    <w:p w14:paraId="455AEAE3" w14:textId="77777777" w:rsidR="00FB62A6" w:rsidRPr="00AF417F" w:rsidRDefault="00FB62A6" w:rsidP="00FB62A6">
      <w:pPr>
        <w:pStyle w:val="BodyText"/>
        <w:ind w:left="659"/>
        <w:rPr>
          <w:rFonts w:asciiTheme="minorHAnsi" w:hAnsiTheme="minorHAnsi" w:cstheme="minorHAnsi"/>
          <w:sz w:val="22"/>
          <w:szCs w:val="22"/>
        </w:rPr>
      </w:pPr>
    </w:p>
    <w:p w14:paraId="5850A7C6" w14:textId="6DB4ABFD" w:rsidR="00FB62A6" w:rsidRPr="00AF417F" w:rsidRDefault="00FB62A6" w:rsidP="00FB62A6">
      <w:pPr>
        <w:pStyle w:val="BodyText"/>
        <w:ind w:left="659"/>
        <w:rPr>
          <w:rFonts w:asciiTheme="minorHAnsi" w:hAnsiTheme="minorHAnsi" w:cstheme="minorHAnsi"/>
          <w:sz w:val="22"/>
          <w:szCs w:val="22"/>
        </w:rPr>
      </w:pPr>
      <w:r w:rsidRPr="00AF417F">
        <w:rPr>
          <w:rFonts w:asciiTheme="minorHAnsi" w:hAnsiTheme="minorHAnsi" w:cstheme="minorHAnsi"/>
          <w:sz w:val="22"/>
          <w:szCs w:val="22"/>
        </w:rPr>
        <w:t>The</w:t>
      </w:r>
      <w:r w:rsidRPr="00AF417F">
        <w:rPr>
          <w:rFonts w:asciiTheme="minorHAnsi" w:hAnsiTheme="minorHAnsi" w:cstheme="minorHAnsi"/>
          <w:spacing w:val="-9"/>
          <w:sz w:val="22"/>
          <w:szCs w:val="22"/>
        </w:rPr>
        <w:t xml:space="preserve"> </w:t>
      </w:r>
      <w:r w:rsidRPr="00AF417F">
        <w:rPr>
          <w:rFonts w:asciiTheme="minorHAnsi" w:hAnsiTheme="minorHAnsi" w:cstheme="minorHAnsi"/>
          <w:sz w:val="22"/>
          <w:szCs w:val="22"/>
        </w:rPr>
        <w:t>investigator</w:t>
      </w:r>
      <w:r w:rsidRPr="00AF417F">
        <w:rPr>
          <w:rFonts w:asciiTheme="minorHAnsi" w:hAnsiTheme="minorHAnsi" w:cstheme="minorHAnsi"/>
          <w:spacing w:val="-9"/>
          <w:sz w:val="22"/>
          <w:szCs w:val="22"/>
        </w:rPr>
        <w:t xml:space="preserve"> </w:t>
      </w:r>
      <w:r w:rsidRPr="00AF417F">
        <w:rPr>
          <w:rFonts w:asciiTheme="minorHAnsi" w:hAnsiTheme="minorHAnsi" w:cstheme="minorHAnsi"/>
          <w:sz w:val="22"/>
          <w:szCs w:val="22"/>
        </w:rPr>
        <w:t>must</w:t>
      </w:r>
      <w:r w:rsidRPr="00AF417F">
        <w:rPr>
          <w:rFonts w:asciiTheme="minorHAnsi" w:hAnsiTheme="minorHAnsi" w:cstheme="minorHAnsi"/>
          <w:spacing w:val="-9"/>
          <w:sz w:val="22"/>
          <w:szCs w:val="22"/>
        </w:rPr>
        <w:t xml:space="preserve"> </w:t>
      </w:r>
      <w:r w:rsidRPr="00AF417F">
        <w:rPr>
          <w:rFonts w:asciiTheme="minorHAnsi" w:hAnsiTheme="minorHAnsi" w:cstheme="minorHAnsi"/>
          <w:sz w:val="22"/>
          <w:szCs w:val="22"/>
        </w:rPr>
        <w:t>consider</w:t>
      </w:r>
      <w:r w:rsidRPr="00AF417F">
        <w:rPr>
          <w:rFonts w:asciiTheme="minorHAnsi" w:hAnsiTheme="minorHAnsi" w:cstheme="minorHAnsi"/>
          <w:spacing w:val="-9"/>
          <w:sz w:val="22"/>
          <w:szCs w:val="22"/>
        </w:rPr>
        <w:t xml:space="preserve"> </w:t>
      </w:r>
      <w:r w:rsidRPr="00AF417F">
        <w:rPr>
          <w:rFonts w:asciiTheme="minorHAnsi" w:hAnsiTheme="minorHAnsi" w:cstheme="minorHAnsi"/>
          <w:sz w:val="22"/>
          <w:szCs w:val="22"/>
        </w:rPr>
        <w:t>two</w:t>
      </w:r>
      <w:r w:rsidRPr="00AF417F">
        <w:rPr>
          <w:rFonts w:asciiTheme="minorHAnsi" w:hAnsiTheme="minorHAnsi" w:cstheme="minorHAnsi"/>
          <w:spacing w:val="-9"/>
          <w:sz w:val="22"/>
          <w:szCs w:val="22"/>
        </w:rPr>
        <w:t xml:space="preserve"> </w:t>
      </w:r>
      <w:r w:rsidRPr="00AF417F">
        <w:rPr>
          <w:rFonts w:asciiTheme="minorHAnsi" w:hAnsiTheme="minorHAnsi" w:cstheme="minorHAnsi"/>
          <w:sz w:val="22"/>
          <w:szCs w:val="22"/>
        </w:rPr>
        <w:t>fundamental</w:t>
      </w:r>
      <w:r w:rsidRPr="00AF417F">
        <w:rPr>
          <w:rFonts w:asciiTheme="minorHAnsi" w:hAnsiTheme="minorHAnsi" w:cstheme="minorHAnsi"/>
          <w:spacing w:val="-10"/>
          <w:sz w:val="22"/>
          <w:szCs w:val="22"/>
        </w:rPr>
        <w:t xml:space="preserve"> </w:t>
      </w:r>
      <w:r w:rsidR="00200454">
        <w:rPr>
          <w:rFonts w:asciiTheme="minorHAnsi" w:hAnsiTheme="minorHAnsi" w:cstheme="minorHAnsi"/>
          <w:sz w:val="22"/>
          <w:szCs w:val="22"/>
        </w:rPr>
        <w:t>questions:</w:t>
      </w:r>
    </w:p>
    <w:p w14:paraId="294134E4" w14:textId="77777777" w:rsidR="00FB62A6" w:rsidRPr="00AF417F" w:rsidRDefault="00FB62A6" w:rsidP="00FB62A6">
      <w:pPr>
        <w:pStyle w:val="BodyText"/>
        <w:widowControl w:val="0"/>
        <w:numPr>
          <w:ilvl w:val="0"/>
          <w:numId w:val="15"/>
        </w:numPr>
        <w:tabs>
          <w:tab w:val="left" w:pos="1380"/>
        </w:tabs>
        <w:spacing w:before="120"/>
        <w:rPr>
          <w:rFonts w:asciiTheme="minorHAnsi" w:hAnsiTheme="minorHAnsi" w:cstheme="minorHAnsi"/>
          <w:sz w:val="22"/>
          <w:szCs w:val="22"/>
        </w:rPr>
      </w:pPr>
      <w:r w:rsidRPr="00AF417F">
        <w:rPr>
          <w:rFonts w:asciiTheme="minorHAnsi" w:hAnsiTheme="minorHAnsi" w:cstheme="minorHAnsi"/>
          <w:sz w:val="22"/>
          <w:szCs w:val="22"/>
        </w:rPr>
        <w:t>whether</w:t>
      </w:r>
      <w:r w:rsidRPr="00AF417F">
        <w:rPr>
          <w:rFonts w:asciiTheme="minorHAnsi" w:hAnsiTheme="minorHAnsi" w:cstheme="minorHAnsi"/>
          <w:spacing w:val="-8"/>
          <w:sz w:val="22"/>
          <w:szCs w:val="22"/>
        </w:rPr>
        <w:t xml:space="preserve"> </w:t>
      </w:r>
      <w:r w:rsidRPr="00AF417F">
        <w:rPr>
          <w:rFonts w:asciiTheme="minorHAnsi" w:hAnsiTheme="minorHAnsi" w:cstheme="minorHAnsi"/>
          <w:sz w:val="22"/>
          <w:szCs w:val="22"/>
        </w:rPr>
        <w:t>the</w:t>
      </w:r>
      <w:r w:rsidRPr="00AF417F">
        <w:rPr>
          <w:rFonts w:asciiTheme="minorHAnsi" w:hAnsiTheme="minorHAnsi" w:cstheme="minorHAnsi"/>
          <w:spacing w:val="-8"/>
          <w:sz w:val="22"/>
          <w:szCs w:val="22"/>
        </w:rPr>
        <w:t xml:space="preserve"> </w:t>
      </w:r>
      <w:r w:rsidRPr="00AF417F">
        <w:rPr>
          <w:rFonts w:asciiTheme="minorHAnsi" w:hAnsiTheme="minorHAnsi" w:cstheme="minorHAnsi"/>
          <w:sz w:val="22"/>
          <w:szCs w:val="22"/>
        </w:rPr>
        <w:t>activity</w:t>
      </w:r>
      <w:r w:rsidRPr="00AF417F">
        <w:rPr>
          <w:rFonts w:asciiTheme="minorHAnsi" w:hAnsiTheme="minorHAnsi" w:cstheme="minorHAnsi"/>
          <w:spacing w:val="-7"/>
          <w:sz w:val="22"/>
          <w:szCs w:val="22"/>
        </w:rPr>
        <w:t xml:space="preserve"> </w:t>
      </w:r>
      <w:r w:rsidRPr="00AF417F">
        <w:rPr>
          <w:rFonts w:asciiTheme="minorHAnsi" w:hAnsiTheme="minorHAnsi" w:cstheme="minorHAnsi"/>
          <w:sz w:val="22"/>
          <w:szCs w:val="22"/>
        </w:rPr>
        <w:t>involves</w:t>
      </w:r>
      <w:r w:rsidRPr="00AF417F">
        <w:rPr>
          <w:rFonts w:asciiTheme="minorHAnsi" w:hAnsiTheme="minorHAnsi" w:cstheme="minorHAnsi"/>
          <w:spacing w:val="-8"/>
          <w:sz w:val="22"/>
          <w:szCs w:val="22"/>
        </w:rPr>
        <w:t xml:space="preserve"> </w:t>
      </w:r>
      <w:r w:rsidRPr="00AF417F">
        <w:rPr>
          <w:rFonts w:asciiTheme="minorHAnsi" w:hAnsiTheme="minorHAnsi" w:cstheme="minorHAnsi"/>
          <w:sz w:val="22"/>
          <w:szCs w:val="22"/>
        </w:rPr>
        <w:t>research</w:t>
      </w:r>
      <w:r w:rsidRPr="00AF417F">
        <w:rPr>
          <w:rFonts w:asciiTheme="minorHAnsi" w:hAnsiTheme="minorHAnsi" w:cstheme="minorHAnsi"/>
          <w:spacing w:val="-7"/>
          <w:sz w:val="22"/>
          <w:szCs w:val="22"/>
        </w:rPr>
        <w:t xml:space="preserve"> </w:t>
      </w:r>
      <w:r w:rsidRPr="00AF417F">
        <w:rPr>
          <w:rFonts w:asciiTheme="minorHAnsi" w:hAnsiTheme="minorHAnsi" w:cstheme="minorHAnsi"/>
          <w:sz w:val="22"/>
          <w:szCs w:val="22"/>
        </w:rPr>
        <w:t>and</w:t>
      </w:r>
    </w:p>
    <w:p w14:paraId="4596E020" w14:textId="5E0313B6" w:rsidR="00FB62A6" w:rsidRPr="00AF417F" w:rsidRDefault="00FB62A6" w:rsidP="00FB62A6">
      <w:pPr>
        <w:pStyle w:val="BodyText"/>
        <w:widowControl w:val="0"/>
        <w:numPr>
          <w:ilvl w:val="0"/>
          <w:numId w:val="15"/>
        </w:numPr>
        <w:tabs>
          <w:tab w:val="left" w:pos="1380"/>
        </w:tabs>
        <w:spacing w:before="119"/>
        <w:ind w:left="1380" w:hanging="361"/>
        <w:rPr>
          <w:rFonts w:asciiTheme="minorHAnsi" w:hAnsiTheme="minorHAnsi" w:cstheme="minorHAnsi"/>
          <w:sz w:val="22"/>
          <w:szCs w:val="22"/>
        </w:rPr>
      </w:pPr>
      <w:r w:rsidRPr="00AF417F">
        <w:rPr>
          <w:rFonts w:asciiTheme="minorHAnsi" w:hAnsiTheme="minorHAnsi" w:cstheme="minorHAnsi"/>
          <w:sz w:val="22"/>
          <w:szCs w:val="22"/>
        </w:rPr>
        <w:t>whether</w:t>
      </w:r>
      <w:r w:rsidRPr="00AF417F">
        <w:rPr>
          <w:rFonts w:asciiTheme="minorHAnsi" w:hAnsiTheme="minorHAnsi" w:cstheme="minorHAnsi"/>
          <w:spacing w:val="-9"/>
          <w:sz w:val="22"/>
          <w:szCs w:val="22"/>
        </w:rPr>
        <w:t xml:space="preserve"> </w:t>
      </w:r>
      <w:r w:rsidRPr="00AF417F">
        <w:rPr>
          <w:rFonts w:asciiTheme="minorHAnsi" w:hAnsiTheme="minorHAnsi" w:cstheme="minorHAnsi"/>
          <w:sz w:val="22"/>
          <w:szCs w:val="22"/>
        </w:rPr>
        <w:t>it</w:t>
      </w:r>
      <w:r w:rsidRPr="00AF417F">
        <w:rPr>
          <w:rFonts w:asciiTheme="minorHAnsi" w:hAnsiTheme="minorHAnsi" w:cstheme="minorHAnsi"/>
          <w:spacing w:val="-9"/>
          <w:sz w:val="22"/>
          <w:szCs w:val="22"/>
        </w:rPr>
        <w:t xml:space="preserve"> </w:t>
      </w:r>
      <w:r w:rsidRPr="00AF417F">
        <w:rPr>
          <w:rFonts w:asciiTheme="minorHAnsi" w:hAnsiTheme="minorHAnsi" w:cstheme="minorHAnsi"/>
          <w:sz w:val="22"/>
          <w:szCs w:val="22"/>
        </w:rPr>
        <w:t>involves</w:t>
      </w:r>
      <w:r w:rsidRPr="00AF417F">
        <w:rPr>
          <w:rFonts w:asciiTheme="minorHAnsi" w:hAnsiTheme="minorHAnsi" w:cstheme="minorHAnsi"/>
          <w:spacing w:val="-9"/>
          <w:sz w:val="22"/>
          <w:szCs w:val="22"/>
        </w:rPr>
        <w:t xml:space="preserve"> </w:t>
      </w:r>
      <w:r w:rsidRPr="00AF417F">
        <w:rPr>
          <w:rFonts w:asciiTheme="minorHAnsi" w:hAnsiTheme="minorHAnsi" w:cstheme="minorHAnsi"/>
          <w:sz w:val="22"/>
          <w:szCs w:val="22"/>
        </w:rPr>
        <w:t>human</w:t>
      </w:r>
      <w:r w:rsidRPr="00AF417F">
        <w:rPr>
          <w:rFonts w:asciiTheme="minorHAnsi" w:hAnsiTheme="minorHAnsi" w:cstheme="minorHAnsi"/>
          <w:spacing w:val="-9"/>
          <w:sz w:val="22"/>
          <w:szCs w:val="22"/>
        </w:rPr>
        <w:t xml:space="preserve"> </w:t>
      </w:r>
      <w:r w:rsidR="00FE22E3" w:rsidRPr="00AF417F">
        <w:rPr>
          <w:rFonts w:asciiTheme="minorHAnsi" w:hAnsiTheme="minorHAnsi" w:cstheme="minorHAnsi"/>
          <w:sz w:val="22"/>
          <w:szCs w:val="22"/>
        </w:rPr>
        <w:t>subjects</w:t>
      </w:r>
      <w:r w:rsidRPr="00AF417F">
        <w:rPr>
          <w:rFonts w:asciiTheme="minorHAnsi" w:hAnsiTheme="minorHAnsi" w:cstheme="minorHAnsi"/>
          <w:sz w:val="22"/>
          <w:szCs w:val="22"/>
        </w:rPr>
        <w:t>.</w:t>
      </w:r>
    </w:p>
    <w:p w14:paraId="257C7B18" w14:textId="77777777" w:rsidR="00B62DE2" w:rsidRPr="00AF417F" w:rsidRDefault="00B62DE2" w:rsidP="00FB62A6">
      <w:pPr>
        <w:pStyle w:val="BodyText"/>
        <w:ind w:left="659" w:right="138"/>
        <w:rPr>
          <w:rFonts w:asciiTheme="minorHAnsi" w:hAnsiTheme="minorHAnsi" w:cstheme="minorHAnsi"/>
          <w:sz w:val="22"/>
          <w:szCs w:val="22"/>
        </w:rPr>
      </w:pPr>
    </w:p>
    <w:p w14:paraId="68DAA7D3" w14:textId="3A220784" w:rsidR="00FB62A6" w:rsidRPr="00AF417F" w:rsidRDefault="00FB62A6" w:rsidP="00083842">
      <w:pPr>
        <w:pStyle w:val="BodyText"/>
        <w:ind w:left="659" w:right="138"/>
        <w:rPr>
          <w:rFonts w:asciiTheme="minorHAnsi" w:hAnsiTheme="minorHAnsi" w:cstheme="minorHAnsi"/>
          <w:sz w:val="22"/>
          <w:szCs w:val="22"/>
        </w:rPr>
      </w:pPr>
      <w:r w:rsidRPr="00AF417F">
        <w:rPr>
          <w:rFonts w:asciiTheme="minorHAnsi" w:hAnsiTheme="minorHAnsi" w:cstheme="minorHAnsi"/>
          <w:sz w:val="22"/>
          <w:szCs w:val="22"/>
        </w:rPr>
        <w:t>Proposals</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that</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include</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both</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of</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these</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elements</w:t>
      </w:r>
      <w:r w:rsidRPr="00AF417F">
        <w:rPr>
          <w:rFonts w:asciiTheme="minorHAnsi" w:hAnsiTheme="minorHAnsi" w:cstheme="minorHAnsi"/>
          <w:spacing w:val="-6"/>
          <w:sz w:val="22"/>
          <w:szCs w:val="22"/>
        </w:rPr>
        <w:t xml:space="preserve"> </w:t>
      </w:r>
      <w:r w:rsidRPr="00AF417F">
        <w:rPr>
          <w:rFonts w:asciiTheme="minorHAnsi" w:hAnsiTheme="minorHAnsi" w:cstheme="minorHAnsi"/>
          <w:b/>
          <w:i/>
          <w:sz w:val="22"/>
          <w:szCs w:val="22"/>
        </w:rPr>
        <w:t>in</w:t>
      </w:r>
      <w:r w:rsidRPr="00AF417F">
        <w:rPr>
          <w:rFonts w:asciiTheme="minorHAnsi" w:hAnsiTheme="minorHAnsi" w:cstheme="minorHAnsi"/>
          <w:b/>
          <w:i/>
          <w:spacing w:val="-6"/>
          <w:sz w:val="22"/>
          <w:szCs w:val="22"/>
        </w:rPr>
        <w:t xml:space="preserve"> </w:t>
      </w:r>
      <w:r w:rsidRPr="00AF417F">
        <w:rPr>
          <w:rFonts w:asciiTheme="minorHAnsi" w:hAnsiTheme="minorHAnsi" w:cstheme="minorHAnsi"/>
          <w:b/>
          <w:i/>
          <w:sz w:val="22"/>
          <w:szCs w:val="22"/>
        </w:rPr>
        <w:t>any</w:t>
      </w:r>
      <w:r w:rsidRPr="00AF417F">
        <w:rPr>
          <w:rFonts w:asciiTheme="minorHAnsi" w:hAnsiTheme="minorHAnsi" w:cstheme="minorHAnsi"/>
          <w:b/>
          <w:i/>
          <w:spacing w:val="-5"/>
          <w:sz w:val="22"/>
          <w:szCs w:val="22"/>
        </w:rPr>
        <w:t xml:space="preserve"> </w:t>
      </w:r>
      <w:r w:rsidRPr="00AF417F">
        <w:rPr>
          <w:rFonts w:asciiTheme="minorHAnsi" w:hAnsiTheme="minorHAnsi" w:cstheme="minorHAnsi"/>
          <w:b/>
          <w:i/>
          <w:spacing w:val="-1"/>
          <w:sz w:val="22"/>
          <w:szCs w:val="22"/>
        </w:rPr>
        <w:t>measure</w:t>
      </w:r>
      <w:r w:rsidRPr="00AF417F">
        <w:rPr>
          <w:rFonts w:asciiTheme="minorHAnsi" w:hAnsiTheme="minorHAnsi" w:cstheme="minorHAnsi"/>
          <w:i/>
          <w:spacing w:val="-6"/>
          <w:sz w:val="22"/>
          <w:szCs w:val="22"/>
        </w:rPr>
        <w:t xml:space="preserve"> </w:t>
      </w:r>
      <w:r w:rsidRPr="00AF417F">
        <w:rPr>
          <w:rFonts w:asciiTheme="minorHAnsi" w:hAnsiTheme="minorHAnsi" w:cstheme="minorHAnsi"/>
          <w:sz w:val="22"/>
          <w:szCs w:val="22"/>
        </w:rPr>
        <w:t>fall</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under</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the</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jurisdiction</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of</w:t>
      </w:r>
      <w:r w:rsidRPr="00AF417F">
        <w:rPr>
          <w:rFonts w:asciiTheme="minorHAnsi" w:hAnsiTheme="minorHAnsi" w:cstheme="minorHAnsi"/>
          <w:spacing w:val="26"/>
          <w:w w:val="99"/>
          <w:sz w:val="22"/>
          <w:szCs w:val="22"/>
        </w:rPr>
        <w:t xml:space="preserve"> </w:t>
      </w:r>
      <w:r w:rsidRPr="00AF417F">
        <w:rPr>
          <w:rFonts w:asciiTheme="minorHAnsi" w:hAnsiTheme="minorHAnsi" w:cstheme="minorHAnsi"/>
          <w:sz w:val="22"/>
          <w:szCs w:val="22"/>
        </w:rPr>
        <w:t>the</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IRB,</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and</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every</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investigator</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is</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obligated</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to</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seek</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approval</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from</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an</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IRB.</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In</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cases</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where</w:t>
      </w:r>
      <w:r w:rsidRPr="00AF417F">
        <w:rPr>
          <w:rFonts w:asciiTheme="minorHAnsi" w:hAnsiTheme="minorHAnsi" w:cstheme="minorHAnsi"/>
          <w:w w:val="99"/>
          <w:sz w:val="22"/>
          <w:szCs w:val="22"/>
        </w:rPr>
        <w:t xml:space="preserve"> </w:t>
      </w:r>
      <w:r w:rsidRPr="00AF417F">
        <w:rPr>
          <w:rFonts w:asciiTheme="minorHAnsi" w:hAnsiTheme="minorHAnsi" w:cstheme="minorHAnsi"/>
          <w:sz w:val="22"/>
          <w:szCs w:val="22"/>
        </w:rPr>
        <w:t>these</w:t>
      </w:r>
      <w:r w:rsidRPr="00AF417F">
        <w:rPr>
          <w:rFonts w:asciiTheme="minorHAnsi" w:hAnsiTheme="minorHAnsi" w:cstheme="minorHAnsi"/>
          <w:spacing w:val="-7"/>
          <w:sz w:val="22"/>
          <w:szCs w:val="22"/>
        </w:rPr>
        <w:t xml:space="preserve"> </w:t>
      </w:r>
      <w:r w:rsidRPr="00AF417F">
        <w:rPr>
          <w:rFonts w:asciiTheme="minorHAnsi" w:hAnsiTheme="minorHAnsi" w:cstheme="minorHAnsi"/>
          <w:sz w:val="22"/>
          <w:szCs w:val="22"/>
        </w:rPr>
        <w:t>two</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questions</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cannot</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be</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answered</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in</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the</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negative,</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it</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is</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the</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function</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of</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the</w:t>
      </w:r>
      <w:r w:rsidRPr="00AF417F">
        <w:rPr>
          <w:rFonts w:asciiTheme="minorHAnsi" w:hAnsiTheme="minorHAnsi" w:cstheme="minorHAnsi"/>
          <w:w w:val="99"/>
          <w:sz w:val="22"/>
          <w:szCs w:val="22"/>
        </w:rPr>
        <w:t xml:space="preserve"> </w:t>
      </w:r>
      <w:r w:rsidRPr="00AF417F">
        <w:rPr>
          <w:rFonts w:asciiTheme="minorHAnsi" w:hAnsiTheme="minorHAnsi" w:cstheme="minorHAnsi"/>
          <w:sz w:val="22"/>
          <w:szCs w:val="22"/>
        </w:rPr>
        <w:t>IRB</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to</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make</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the</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determination,</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not</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the</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investigator.</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If</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any</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doubt</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exists,</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the</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investigator</w:t>
      </w:r>
      <w:r w:rsidRPr="00AF417F">
        <w:rPr>
          <w:rFonts w:asciiTheme="minorHAnsi" w:hAnsiTheme="minorHAnsi" w:cstheme="minorHAnsi"/>
          <w:w w:val="99"/>
          <w:sz w:val="22"/>
          <w:szCs w:val="22"/>
        </w:rPr>
        <w:t xml:space="preserve"> </w:t>
      </w:r>
      <w:r w:rsidRPr="00AF417F">
        <w:rPr>
          <w:rFonts w:asciiTheme="minorHAnsi" w:hAnsiTheme="minorHAnsi" w:cstheme="minorHAnsi"/>
          <w:sz w:val="22"/>
          <w:szCs w:val="22"/>
        </w:rPr>
        <w:t>MUST</w:t>
      </w:r>
      <w:r w:rsidRPr="00AF417F">
        <w:rPr>
          <w:rFonts w:asciiTheme="minorHAnsi" w:hAnsiTheme="minorHAnsi" w:cstheme="minorHAnsi"/>
          <w:spacing w:val="-7"/>
          <w:sz w:val="22"/>
          <w:szCs w:val="22"/>
        </w:rPr>
        <w:t xml:space="preserve"> </w:t>
      </w:r>
      <w:r w:rsidRPr="00AF417F">
        <w:rPr>
          <w:rFonts w:asciiTheme="minorHAnsi" w:hAnsiTheme="minorHAnsi" w:cstheme="minorHAnsi"/>
          <w:sz w:val="22"/>
          <w:szCs w:val="22"/>
        </w:rPr>
        <w:t>contact</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an</w:t>
      </w:r>
      <w:r w:rsidRPr="00AF417F">
        <w:rPr>
          <w:rFonts w:asciiTheme="minorHAnsi" w:hAnsiTheme="minorHAnsi" w:cstheme="minorHAnsi"/>
          <w:spacing w:val="-7"/>
          <w:sz w:val="22"/>
          <w:szCs w:val="22"/>
        </w:rPr>
        <w:t xml:space="preserve"> </w:t>
      </w:r>
      <w:r w:rsidRPr="00AF417F">
        <w:rPr>
          <w:rFonts w:asciiTheme="minorHAnsi" w:hAnsiTheme="minorHAnsi" w:cstheme="minorHAnsi"/>
          <w:sz w:val="22"/>
          <w:szCs w:val="22"/>
        </w:rPr>
        <w:t>IRB</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before</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undertaking</w:t>
      </w:r>
      <w:r w:rsidRPr="00AF417F">
        <w:rPr>
          <w:rFonts w:asciiTheme="minorHAnsi" w:hAnsiTheme="minorHAnsi" w:cstheme="minorHAnsi"/>
          <w:spacing w:val="-7"/>
          <w:sz w:val="22"/>
          <w:szCs w:val="22"/>
        </w:rPr>
        <w:t xml:space="preserve"> </w:t>
      </w:r>
      <w:r w:rsidRPr="00AF417F">
        <w:rPr>
          <w:rFonts w:asciiTheme="minorHAnsi" w:hAnsiTheme="minorHAnsi" w:cstheme="minorHAnsi"/>
          <w:sz w:val="22"/>
          <w:szCs w:val="22"/>
        </w:rPr>
        <w:t>any</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activity</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that</w:t>
      </w:r>
      <w:r w:rsidRPr="00AF417F">
        <w:rPr>
          <w:rFonts w:asciiTheme="minorHAnsi" w:hAnsiTheme="minorHAnsi" w:cstheme="minorHAnsi"/>
          <w:spacing w:val="-7"/>
          <w:sz w:val="22"/>
          <w:szCs w:val="22"/>
        </w:rPr>
        <w:t xml:space="preserve"> </w:t>
      </w:r>
      <w:r w:rsidRPr="00AF417F">
        <w:rPr>
          <w:rFonts w:asciiTheme="minorHAnsi" w:hAnsiTheme="minorHAnsi" w:cstheme="minorHAnsi"/>
          <w:sz w:val="22"/>
          <w:szCs w:val="22"/>
        </w:rPr>
        <w:t>might</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be</w:t>
      </w:r>
      <w:r w:rsidRPr="00AF417F">
        <w:rPr>
          <w:rFonts w:asciiTheme="minorHAnsi" w:hAnsiTheme="minorHAnsi" w:cstheme="minorHAnsi"/>
          <w:spacing w:val="-7"/>
          <w:sz w:val="22"/>
          <w:szCs w:val="22"/>
        </w:rPr>
        <w:t xml:space="preserve"> </w:t>
      </w:r>
      <w:r w:rsidRPr="00AF417F">
        <w:rPr>
          <w:rFonts w:asciiTheme="minorHAnsi" w:hAnsiTheme="minorHAnsi" w:cstheme="minorHAnsi"/>
          <w:sz w:val="22"/>
          <w:szCs w:val="22"/>
        </w:rPr>
        <w:t>considered</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human</w:t>
      </w:r>
      <w:r w:rsidR="00D6594E" w:rsidRPr="00AF417F">
        <w:rPr>
          <w:rFonts w:asciiTheme="minorHAnsi" w:hAnsiTheme="minorHAnsi" w:cstheme="minorHAnsi"/>
          <w:sz w:val="22"/>
          <w:szCs w:val="22"/>
        </w:rPr>
        <w:t xml:space="preserve"> </w:t>
      </w:r>
      <w:r w:rsidR="00FE22E3" w:rsidRPr="00AF417F">
        <w:rPr>
          <w:rFonts w:asciiTheme="minorHAnsi" w:hAnsiTheme="minorHAnsi" w:cstheme="minorHAnsi"/>
          <w:sz w:val="22"/>
          <w:szCs w:val="22"/>
        </w:rPr>
        <w:t>subjects</w:t>
      </w:r>
      <w:r w:rsidR="00FE22E3"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research.</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You</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may</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contact</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an</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IRB</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through</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its</w:t>
      </w:r>
      <w:r w:rsidRPr="00AF417F">
        <w:rPr>
          <w:rFonts w:asciiTheme="minorHAnsi" w:hAnsiTheme="minorHAnsi" w:cstheme="minorHAnsi"/>
          <w:spacing w:val="-6"/>
          <w:sz w:val="22"/>
          <w:szCs w:val="22"/>
        </w:rPr>
        <w:t xml:space="preserve"> </w:t>
      </w:r>
      <w:r w:rsidRPr="00AF417F">
        <w:rPr>
          <w:rFonts w:asciiTheme="minorHAnsi" w:hAnsiTheme="minorHAnsi" w:cstheme="minorHAnsi"/>
          <w:sz w:val="22"/>
          <w:szCs w:val="22"/>
        </w:rPr>
        <w:t>chair</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or</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the</w:t>
      </w:r>
      <w:r w:rsidRPr="00AF417F">
        <w:rPr>
          <w:rFonts w:asciiTheme="minorHAnsi" w:hAnsiTheme="minorHAnsi" w:cstheme="minorHAnsi"/>
          <w:spacing w:val="-5"/>
          <w:sz w:val="22"/>
          <w:szCs w:val="22"/>
        </w:rPr>
        <w:t xml:space="preserve"> </w:t>
      </w:r>
      <w:r w:rsidRPr="00AF417F">
        <w:rPr>
          <w:rFonts w:asciiTheme="minorHAnsi" w:hAnsiTheme="minorHAnsi" w:cstheme="minorHAnsi"/>
          <w:sz w:val="22"/>
          <w:szCs w:val="22"/>
        </w:rPr>
        <w:t>Office</w:t>
      </w:r>
      <w:r w:rsidRPr="00AF417F">
        <w:rPr>
          <w:rFonts w:asciiTheme="minorHAnsi" w:hAnsiTheme="minorHAnsi" w:cstheme="minorHAnsi"/>
          <w:spacing w:val="-7"/>
          <w:sz w:val="22"/>
          <w:szCs w:val="22"/>
        </w:rPr>
        <w:t xml:space="preserve"> </w:t>
      </w:r>
      <w:r w:rsidRPr="00AF417F">
        <w:rPr>
          <w:rFonts w:asciiTheme="minorHAnsi" w:hAnsiTheme="minorHAnsi" w:cstheme="minorHAnsi"/>
          <w:sz w:val="22"/>
          <w:szCs w:val="22"/>
        </w:rPr>
        <w:t>of</w:t>
      </w:r>
      <w:r w:rsidRPr="00AF417F">
        <w:rPr>
          <w:rFonts w:asciiTheme="minorHAnsi" w:hAnsiTheme="minorHAnsi" w:cstheme="minorHAnsi"/>
          <w:w w:val="99"/>
          <w:sz w:val="22"/>
          <w:szCs w:val="22"/>
        </w:rPr>
        <w:t xml:space="preserve"> </w:t>
      </w:r>
      <w:r w:rsidRPr="00AF417F">
        <w:rPr>
          <w:rFonts w:asciiTheme="minorHAnsi" w:hAnsiTheme="minorHAnsi" w:cstheme="minorHAnsi"/>
          <w:sz w:val="22"/>
          <w:szCs w:val="22"/>
        </w:rPr>
        <w:t>Research</w:t>
      </w:r>
      <w:r w:rsidRPr="00AF417F">
        <w:rPr>
          <w:rFonts w:asciiTheme="minorHAnsi" w:hAnsiTheme="minorHAnsi" w:cstheme="minorHAnsi"/>
          <w:spacing w:val="-12"/>
          <w:sz w:val="22"/>
          <w:szCs w:val="22"/>
        </w:rPr>
        <w:t xml:space="preserve"> </w:t>
      </w:r>
      <w:r w:rsidRPr="00AF417F">
        <w:rPr>
          <w:rFonts w:asciiTheme="minorHAnsi" w:hAnsiTheme="minorHAnsi" w:cstheme="minorHAnsi"/>
          <w:sz w:val="22"/>
          <w:szCs w:val="22"/>
        </w:rPr>
        <w:t>and</w:t>
      </w:r>
      <w:r w:rsidRPr="00AF417F">
        <w:rPr>
          <w:rFonts w:asciiTheme="minorHAnsi" w:hAnsiTheme="minorHAnsi" w:cstheme="minorHAnsi"/>
          <w:spacing w:val="-11"/>
          <w:sz w:val="22"/>
          <w:szCs w:val="22"/>
        </w:rPr>
        <w:t xml:space="preserve"> </w:t>
      </w:r>
      <w:r w:rsidRPr="00AF417F">
        <w:rPr>
          <w:rFonts w:asciiTheme="minorHAnsi" w:hAnsiTheme="minorHAnsi" w:cstheme="minorHAnsi"/>
          <w:sz w:val="22"/>
          <w:szCs w:val="22"/>
        </w:rPr>
        <w:t>Sponsored</w:t>
      </w:r>
      <w:r w:rsidRPr="00AF417F">
        <w:rPr>
          <w:rFonts w:asciiTheme="minorHAnsi" w:hAnsiTheme="minorHAnsi" w:cstheme="minorHAnsi"/>
          <w:spacing w:val="-11"/>
          <w:sz w:val="22"/>
          <w:szCs w:val="22"/>
        </w:rPr>
        <w:t xml:space="preserve"> </w:t>
      </w:r>
      <w:r w:rsidRPr="00AF417F">
        <w:rPr>
          <w:rFonts w:asciiTheme="minorHAnsi" w:hAnsiTheme="minorHAnsi" w:cstheme="minorHAnsi"/>
          <w:sz w:val="22"/>
          <w:szCs w:val="22"/>
        </w:rPr>
        <w:t>Programs.</w:t>
      </w:r>
    </w:p>
    <w:p w14:paraId="50A1BECD" w14:textId="77777777" w:rsidR="00D6594E" w:rsidRPr="00AF417F" w:rsidRDefault="00D6594E" w:rsidP="00083842">
      <w:pPr>
        <w:pStyle w:val="BodyText"/>
        <w:ind w:left="659" w:right="138"/>
        <w:rPr>
          <w:rFonts w:asciiTheme="minorHAnsi" w:hAnsiTheme="minorHAnsi" w:cstheme="minorHAnsi"/>
          <w:sz w:val="22"/>
          <w:szCs w:val="22"/>
        </w:rPr>
      </w:pPr>
    </w:p>
    <w:p w14:paraId="2765273D" w14:textId="4DEFB243" w:rsidR="00FB62A6" w:rsidRPr="00AF417F" w:rsidRDefault="00FB62A6" w:rsidP="00083842">
      <w:pPr>
        <w:pStyle w:val="BodyText"/>
        <w:ind w:left="659" w:right="138"/>
        <w:rPr>
          <w:rFonts w:asciiTheme="minorHAnsi" w:hAnsiTheme="minorHAnsi" w:cstheme="minorHAnsi"/>
          <w:sz w:val="22"/>
          <w:szCs w:val="22"/>
        </w:rPr>
      </w:pPr>
      <w:r w:rsidRPr="00AF417F">
        <w:rPr>
          <w:rFonts w:asciiTheme="minorHAnsi" w:hAnsiTheme="minorHAnsi" w:cstheme="minorHAnsi"/>
          <w:sz w:val="22"/>
          <w:szCs w:val="22"/>
        </w:rPr>
        <w:t xml:space="preserve">As part of its assurance with the Office of Human Research Protections (OHRP) in Washington, D.C., NYIT agrees to protect the welfare of all human </w:t>
      </w:r>
      <w:r w:rsidR="00FE22E3" w:rsidRPr="00AF417F">
        <w:rPr>
          <w:rFonts w:asciiTheme="minorHAnsi" w:hAnsiTheme="minorHAnsi" w:cstheme="minorHAnsi"/>
          <w:sz w:val="22"/>
          <w:szCs w:val="22"/>
        </w:rPr>
        <w:t xml:space="preserve">subjects </w:t>
      </w:r>
      <w:r w:rsidRPr="00AF417F">
        <w:rPr>
          <w:rFonts w:asciiTheme="minorHAnsi" w:hAnsiTheme="minorHAnsi" w:cstheme="minorHAnsi"/>
          <w:sz w:val="22"/>
          <w:szCs w:val="22"/>
        </w:rPr>
        <w:t>involved in research, whether or not the research is conducted or supported by a federal department or agency.</w:t>
      </w:r>
    </w:p>
    <w:p w14:paraId="1732CE67" w14:textId="77777777" w:rsidR="007D55AA" w:rsidRPr="00AF417F" w:rsidRDefault="007D55AA" w:rsidP="00083842">
      <w:pPr>
        <w:pStyle w:val="BodyText"/>
        <w:ind w:left="659" w:right="138"/>
        <w:rPr>
          <w:rFonts w:asciiTheme="minorHAnsi" w:hAnsiTheme="minorHAnsi" w:cstheme="minorHAnsi"/>
          <w:sz w:val="22"/>
          <w:szCs w:val="22"/>
        </w:rPr>
      </w:pPr>
    </w:p>
    <w:p w14:paraId="6E9F23FA" w14:textId="3F9D8007" w:rsidR="00FB62A6" w:rsidRPr="00AF417F" w:rsidRDefault="00FB62A6" w:rsidP="00083842">
      <w:pPr>
        <w:pStyle w:val="BodyText"/>
        <w:ind w:left="659" w:right="138"/>
        <w:rPr>
          <w:rFonts w:asciiTheme="minorHAnsi" w:hAnsiTheme="minorHAnsi" w:cstheme="minorHAnsi"/>
          <w:sz w:val="22"/>
          <w:szCs w:val="22"/>
        </w:rPr>
      </w:pPr>
      <w:bookmarkStart w:id="1" w:name="It_is_understood_that_research_that_has_"/>
      <w:bookmarkEnd w:id="1"/>
      <w:r w:rsidRPr="00AF417F">
        <w:rPr>
          <w:rFonts w:asciiTheme="minorHAnsi" w:hAnsiTheme="minorHAnsi" w:cstheme="minorHAnsi"/>
          <w:sz w:val="22"/>
          <w:szCs w:val="22"/>
        </w:rPr>
        <w:t xml:space="preserve">It is understood that research that has been reviewed and approved by an IRB may be subject to further review and disapproval by other officials of NYIT. However, Institutional officials may not approve research if </w:t>
      </w:r>
      <w:r w:rsidR="007C0BFA">
        <w:rPr>
          <w:rFonts w:asciiTheme="minorHAnsi" w:hAnsiTheme="minorHAnsi" w:cstheme="minorHAnsi"/>
          <w:sz w:val="22"/>
          <w:szCs w:val="22"/>
        </w:rPr>
        <w:t>an</w:t>
      </w:r>
      <w:r w:rsidRPr="00AF417F">
        <w:rPr>
          <w:rFonts w:asciiTheme="minorHAnsi" w:hAnsiTheme="minorHAnsi" w:cstheme="minorHAnsi"/>
          <w:sz w:val="22"/>
          <w:szCs w:val="22"/>
        </w:rPr>
        <w:t xml:space="preserve"> NYIT IRB has disapproved it. Furthermore, approved research is subject to continuing IRB review and must be reevaluated at least annually.</w:t>
      </w:r>
    </w:p>
    <w:p w14:paraId="02E74AD2" w14:textId="071A95D9" w:rsidR="00FB62A6" w:rsidRDefault="00FB62A6" w:rsidP="00083842">
      <w:pPr>
        <w:spacing w:after="0" w:line="240" w:lineRule="auto"/>
        <w:ind w:left="360"/>
        <w:rPr>
          <w:rFonts w:asciiTheme="minorHAnsi" w:hAnsiTheme="minorHAnsi" w:cstheme="minorHAnsi"/>
        </w:rPr>
      </w:pPr>
    </w:p>
    <w:p w14:paraId="22A5B955" w14:textId="74316340" w:rsidR="00663D20" w:rsidRPr="001E4615" w:rsidRDefault="00663D20" w:rsidP="00CE147F">
      <w:pPr>
        <w:spacing w:after="0" w:line="240" w:lineRule="auto"/>
        <w:rPr>
          <w:rFonts w:asciiTheme="minorHAnsi" w:hAnsiTheme="minorHAnsi" w:cstheme="minorHAnsi"/>
          <w:b/>
        </w:rPr>
      </w:pPr>
      <w:r w:rsidRPr="001E4615">
        <w:rPr>
          <w:rFonts w:asciiTheme="minorHAnsi" w:hAnsiTheme="minorHAnsi" w:cstheme="minorHAnsi"/>
          <w:b/>
        </w:rPr>
        <w:t>Do I need IACUC approval?</w:t>
      </w:r>
    </w:p>
    <w:p w14:paraId="62572BE1" w14:textId="77777777" w:rsidR="00663D20" w:rsidRPr="001E4615" w:rsidRDefault="00663D20" w:rsidP="00CE147F">
      <w:pPr>
        <w:spacing w:after="0" w:line="240" w:lineRule="auto"/>
        <w:rPr>
          <w:rFonts w:asciiTheme="minorHAnsi" w:hAnsiTheme="minorHAnsi" w:cstheme="minorHAnsi"/>
          <w:b/>
        </w:rPr>
      </w:pPr>
    </w:p>
    <w:p w14:paraId="1C0AF035" w14:textId="3410D426" w:rsidR="00663D20" w:rsidRPr="004B0ABE" w:rsidRDefault="00663D20" w:rsidP="00083842">
      <w:pPr>
        <w:numPr>
          <w:ilvl w:val="0"/>
          <w:numId w:val="4"/>
        </w:numPr>
        <w:spacing w:after="0" w:line="240" w:lineRule="auto"/>
        <w:rPr>
          <w:rFonts w:asciiTheme="minorHAnsi" w:hAnsiTheme="minorHAnsi" w:cstheme="minorHAnsi"/>
          <w:b/>
        </w:rPr>
      </w:pPr>
      <w:r w:rsidRPr="001E4615">
        <w:rPr>
          <w:rFonts w:asciiTheme="minorHAnsi" w:hAnsiTheme="minorHAnsi" w:cstheme="minorHAnsi"/>
        </w:rPr>
        <w:t xml:space="preserve">If your ISRC/TLT project involves </w:t>
      </w:r>
      <w:r w:rsidR="0055176F" w:rsidRPr="001E4615">
        <w:rPr>
          <w:rFonts w:asciiTheme="minorHAnsi" w:hAnsiTheme="minorHAnsi" w:cstheme="minorHAnsi"/>
        </w:rPr>
        <w:t>vertebrate animal</w:t>
      </w:r>
      <w:r w:rsidRPr="001E4615">
        <w:rPr>
          <w:rFonts w:asciiTheme="minorHAnsi" w:hAnsiTheme="minorHAnsi" w:cstheme="minorHAnsi"/>
        </w:rPr>
        <w:t xml:space="preserve"> subjects, then </w:t>
      </w:r>
      <w:r w:rsidR="0055176F" w:rsidRPr="001E4615">
        <w:rPr>
          <w:rFonts w:asciiTheme="minorHAnsi" w:hAnsiTheme="minorHAnsi" w:cstheme="minorHAnsi"/>
        </w:rPr>
        <w:t xml:space="preserve">approval from the NYIT </w:t>
      </w:r>
      <w:r w:rsidRPr="001E4615">
        <w:rPr>
          <w:rFonts w:asciiTheme="minorHAnsi" w:hAnsiTheme="minorHAnsi" w:cstheme="minorHAnsi"/>
        </w:rPr>
        <w:t xml:space="preserve">Institutional </w:t>
      </w:r>
      <w:r w:rsidR="0055176F" w:rsidRPr="001E4615">
        <w:rPr>
          <w:rFonts w:asciiTheme="minorHAnsi" w:hAnsiTheme="minorHAnsi" w:cstheme="minorHAnsi"/>
        </w:rPr>
        <w:t xml:space="preserve">Animal Care and Use Committee (IACUC) </w:t>
      </w:r>
      <w:r w:rsidRPr="001E4615">
        <w:rPr>
          <w:rFonts w:asciiTheme="minorHAnsi" w:hAnsiTheme="minorHAnsi" w:cstheme="minorHAnsi"/>
        </w:rPr>
        <w:t>is required.</w:t>
      </w:r>
      <w:r w:rsidR="00E6241B" w:rsidRPr="001E4615">
        <w:rPr>
          <w:rFonts w:asciiTheme="minorHAnsi" w:hAnsiTheme="minorHAnsi" w:cstheme="minorHAnsi"/>
        </w:rPr>
        <w:t xml:space="preserve">  </w:t>
      </w:r>
      <w:r w:rsidR="00E7455A" w:rsidRPr="001E4615">
        <w:rPr>
          <w:rFonts w:asciiTheme="minorHAnsi" w:hAnsiTheme="minorHAnsi" w:cstheme="minorHAnsi"/>
        </w:rPr>
        <w:t xml:space="preserve">NYIT’s IACUC </w:t>
      </w:r>
      <w:r w:rsidR="007C0BFA">
        <w:rPr>
          <w:rFonts w:asciiTheme="minorHAnsi" w:hAnsiTheme="minorHAnsi" w:cstheme="minorHAnsi"/>
        </w:rPr>
        <w:t>is</w:t>
      </w:r>
      <w:r w:rsidR="00992AAE" w:rsidRPr="001E4615">
        <w:rPr>
          <w:rFonts w:asciiTheme="minorHAnsi" w:hAnsiTheme="minorHAnsi" w:cstheme="minorHAnsi"/>
        </w:rPr>
        <w:t xml:space="preserve"> Animal </w:t>
      </w:r>
      <w:r w:rsidR="000A7003" w:rsidRPr="001E4615">
        <w:rPr>
          <w:rFonts w:asciiTheme="minorHAnsi" w:hAnsiTheme="minorHAnsi" w:cstheme="minorHAnsi"/>
        </w:rPr>
        <w:t>Facility</w:t>
      </w:r>
      <w:r w:rsidR="000F0171" w:rsidRPr="001E4615">
        <w:rPr>
          <w:rFonts w:asciiTheme="minorHAnsi" w:hAnsiTheme="minorHAnsi" w:cstheme="minorHAnsi"/>
        </w:rPr>
        <w:t xml:space="preserve"> in Old Westbury, NY</w:t>
      </w:r>
      <w:r w:rsidR="005E79B1" w:rsidRPr="001E4615">
        <w:rPr>
          <w:rFonts w:asciiTheme="minorHAnsi" w:hAnsiTheme="minorHAnsi" w:cstheme="minorHAnsi"/>
        </w:rPr>
        <w:t xml:space="preserve">, and </w:t>
      </w:r>
      <w:r w:rsidR="00652A48" w:rsidRPr="001E4615">
        <w:rPr>
          <w:rFonts w:asciiTheme="minorHAnsi" w:hAnsiTheme="minorHAnsi" w:cstheme="minorHAnsi"/>
        </w:rPr>
        <w:t xml:space="preserve">all </w:t>
      </w:r>
      <w:r w:rsidR="00992AAE" w:rsidRPr="001E4615">
        <w:rPr>
          <w:rFonts w:asciiTheme="minorHAnsi" w:hAnsiTheme="minorHAnsi" w:cstheme="minorHAnsi"/>
        </w:rPr>
        <w:t>NYIT-sponsored</w:t>
      </w:r>
      <w:r w:rsidR="005E79B1" w:rsidRPr="001E4615">
        <w:rPr>
          <w:rFonts w:asciiTheme="minorHAnsi" w:hAnsiTheme="minorHAnsi" w:cstheme="minorHAnsi"/>
        </w:rPr>
        <w:t xml:space="preserve"> research involving nonhuman animals</w:t>
      </w:r>
      <w:r w:rsidR="000F0171" w:rsidRPr="001E4615">
        <w:rPr>
          <w:rFonts w:asciiTheme="minorHAnsi" w:hAnsiTheme="minorHAnsi" w:cstheme="minorHAnsi"/>
        </w:rPr>
        <w:t xml:space="preserve"> operate</w:t>
      </w:r>
      <w:r w:rsidR="000A7003" w:rsidRPr="001E4615">
        <w:rPr>
          <w:rFonts w:asciiTheme="minorHAnsi" w:hAnsiTheme="minorHAnsi" w:cstheme="minorHAnsi"/>
        </w:rPr>
        <w:t xml:space="preserve"> </w:t>
      </w:r>
      <w:r w:rsidR="00163E17" w:rsidRPr="001E4615">
        <w:rPr>
          <w:rFonts w:asciiTheme="minorHAnsi" w:hAnsiTheme="minorHAnsi" w:cstheme="minorHAnsi"/>
        </w:rPr>
        <w:t xml:space="preserve">or are conducted </w:t>
      </w:r>
      <w:r w:rsidR="000A7003" w:rsidRPr="001E4615">
        <w:rPr>
          <w:rFonts w:asciiTheme="minorHAnsi" w:hAnsiTheme="minorHAnsi" w:cstheme="minorHAnsi"/>
        </w:rPr>
        <w:t xml:space="preserve">under assurance from the Office of Laboratory Animal Welfare of </w:t>
      </w:r>
      <w:r w:rsidR="00EA4672" w:rsidRPr="001E4615">
        <w:rPr>
          <w:rFonts w:asciiTheme="minorHAnsi" w:hAnsiTheme="minorHAnsi" w:cstheme="minorHAnsi"/>
        </w:rPr>
        <w:t>the National Institutes of Health (</w:t>
      </w:r>
      <w:r w:rsidR="000A7003" w:rsidRPr="001E4615">
        <w:rPr>
          <w:rFonts w:asciiTheme="minorHAnsi" w:hAnsiTheme="minorHAnsi" w:cstheme="minorHAnsi"/>
        </w:rPr>
        <w:t>NIH</w:t>
      </w:r>
      <w:r w:rsidR="00EA4672" w:rsidRPr="001E4615">
        <w:rPr>
          <w:rFonts w:asciiTheme="minorHAnsi" w:hAnsiTheme="minorHAnsi" w:cstheme="minorHAnsi"/>
        </w:rPr>
        <w:t>)</w:t>
      </w:r>
      <w:r w:rsidR="000A7003" w:rsidRPr="001E4615">
        <w:rPr>
          <w:rFonts w:asciiTheme="minorHAnsi" w:hAnsiTheme="minorHAnsi" w:cstheme="minorHAnsi"/>
        </w:rPr>
        <w:t>.</w:t>
      </w:r>
      <w:r w:rsidR="00652A48" w:rsidRPr="001E4615">
        <w:rPr>
          <w:rFonts w:asciiTheme="minorHAnsi" w:hAnsiTheme="minorHAnsi" w:cstheme="minorHAnsi"/>
        </w:rPr>
        <w:t xml:space="preserve">  Please contact OSPAR for further information.</w:t>
      </w:r>
    </w:p>
    <w:p w14:paraId="0A9A6B4E" w14:textId="6A752C1D" w:rsidR="0024072E" w:rsidRPr="001E4615" w:rsidRDefault="008E2F4A" w:rsidP="00CE147F">
      <w:pPr>
        <w:spacing w:after="0" w:line="240" w:lineRule="auto"/>
        <w:rPr>
          <w:rFonts w:asciiTheme="minorHAnsi" w:hAnsiTheme="minorHAnsi" w:cstheme="minorHAnsi"/>
        </w:rPr>
      </w:pPr>
      <w:r w:rsidRPr="001E4615">
        <w:rPr>
          <w:rFonts w:asciiTheme="minorHAnsi" w:hAnsiTheme="minorHAnsi" w:cstheme="minorHAnsi"/>
          <w:b/>
        </w:rPr>
        <w:t>How do I obtain permission to extend the project period at no cost (no-cost extension), to re</w:t>
      </w:r>
      <w:r w:rsidR="00E901B1" w:rsidRPr="001E4615">
        <w:rPr>
          <w:rFonts w:asciiTheme="minorHAnsi" w:hAnsiTheme="minorHAnsi" w:cstheme="minorHAnsi"/>
          <w:b/>
        </w:rPr>
        <w:t>-</w:t>
      </w:r>
      <w:r w:rsidRPr="001E4615">
        <w:rPr>
          <w:rFonts w:asciiTheme="minorHAnsi" w:hAnsiTheme="minorHAnsi" w:cstheme="minorHAnsi"/>
          <w:b/>
        </w:rPr>
        <w:t>budget grant funds, or to otherwise change the scope of my project?</w:t>
      </w:r>
      <w:r w:rsidR="00934B90" w:rsidRPr="001E4615">
        <w:rPr>
          <w:rFonts w:asciiTheme="minorHAnsi" w:hAnsiTheme="minorHAnsi" w:cstheme="minorHAnsi"/>
          <w:b/>
        </w:rPr>
        <w:br/>
      </w:r>
    </w:p>
    <w:p w14:paraId="611356BE" w14:textId="7FC569AE" w:rsidR="008E2F4A" w:rsidRDefault="008E2F4A" w:rsidP="00F27343">
      <w:pPr>
        <w:numPr>
          <w:ilvl w:val="0"/>
          <w:numId w:val="4"/>
        </w:numPr>
        <w:spacing w:after="220" w:line="240" w:lineRule="auto"/>
        <w:rPr>
          <w:rFonts w:asciiTheme="minorHAnsi" w:hAnsiTheme="minorHAnsi" w:cstheme="minorHAnsi"/>
        </w:rPr>
      </w:pPr>
      <w:r w:rsidRPr="001E4615">
        <w:rPr>
          <w:rFonts w:asciiTheme="minorHAnsi" w:hAnsiTheme="minorHAnsi" w:cstheme="minorHAnsi"/>
          <w:u w:val="single"/>
        </w:rPr>
        <w:t>Grantees are expected to complete the project as awarded</w:t>
      </w:r>
      <w:r w:rsidRPr="001E4615">
        <w:rPr>
          <w:rFonts w:asciiTheme="minorHAnsi" w:hAnsiTheme="minorHAnsi" w:cstheme="minorHAnsi"/>
        </w:rPr>
        <w:t xml:space="preserve">. </w:t>
      </w:r>
      <w:r w:rsidR="003D6BCC" w:rsidRPr="001E4615">
        <w:rPr>
          <w:rFonts w:asciiTheme="minorHAnsi" w:hAnsiTheme="minorHAnsi" w:cstheme="minorHAnsi"/>
        </w:rPr>
        <w:t xml:space="preserve"> </w:t>
      </w:r>
      <w:r w:rsidR="00FE22E3" w:rsidRPr="001E4615">
        <w:rPr>
          <w:rFonts w:asciiTheme="minorHAnsi" w:hAnsiTheme="minorHAnsi" w:cstheme="minorHAnsi"/>
        </w:rPr>
        <w:t>Grants are not-transferable.</w:t>
      </w:r>
      <w:r w:rsidR="00C65033">
        <w:rPr>
          <w:rFonts w:asciiTheme="minorHAnsi" w:hAnsiTheme="minorHAnsi" w:cstheme="minorHAnsi"/>
        </w:rPr>
        <w:t xml:space="preserve"> </w:t>
      </w:r>
      <w:r w:rsidR="00FE22E3" w:rsidRPr="001E4615">
        <w:rPr>
          <w:rFonts w:asciiTheme="minorHAnsi" w:hAnsiTheme="minorHAnsi" w:cstheme="minorHAnsi"/>
        </w:rPr>
        <w:t xml:space="preserve"> </w:t>
      </w:r>
      <w:r w:rsidR="0018269C" w:rsidRPr="001E4615">
        <w:rPr>
          <w:rFonts w:asciiTheme="minorHAnsi" w:hAnsiTheme="minorHAnsi" w:cstheme="minorHAnsi"/>
        </w:rPr>
        <w:t>For ISRC/TLT</w:t>
      </w:r>
      <w:r w:rsidR="000D407E">
        <w:rPr>
          <w:rFonts w:asciiTheme="minorHAnsi" w:hAnsiTheme="minorHAnsi" w:cstheme="minorHAnsi"/>
        </w:rPr>
        <w:t>/GRIG</w:t>
      </w:r>
      <w:r w:rsidR="0018269C" w:rsidRPr="001E4615">
        <w:rPr>
          <w:rFonts w:asciiTheme="minorHAnsi" w:hAnsiTheme="minorHAnsi" w:cstheme="minorHAnsi"/>
        </w:rPr>
        <w:t xml:space="preserve"> gra</w:t>
      </w:r>
      <w:r w:rsidR="003D0455">
        <w:rPr>
          <w:rFonts w:asciiTheme="minorHAnsi" w:hAnsiTheme="minorHAnsi" w:cstheme="minorHAnsi"/>
        </w:rPr>
        <w:t>nts a</w:t>
      </w:r>
      <w:r w:rsidR="003E517D">
        <w:rPr>
          <w:rFonts w:asciiTheme="minorHAnsi" w:hAnsiTheme="minorHAnsi" w:cstheme="minorHAnsi"/>
        </w:rPr>
        <w:t xml:space="preserve">warded for Fiscal Year </w:t>
      </w:r>
      <w:r w:rsidR="000D407E">
        <w:rPr>
          <w:rFonts w:asciiTheme="minorHAnsi" w:hAnsiTheme="minorHAnsi" w:cstheme="minorHAnsi"/>
        </w:rPr>
        <w:t>2024-2025</w:t>
      </w:r>
      <w:r w:rsidR="0018269C" w:rsidRPr="001E4615">
        <w:rPr>
          <w:rFonts w:asciiTheme="minorHAnsi" w:hAnsiTheme="minorHAnsi" w:cstheme="minorHAnsi"/>
        </w:rPr>
        <w:t xml:space="preserve">, </w:t>
      </w:r>
      <w:r w:rsidR="0018269C" w:rsidRPr="001E4615">
        <w:rPr>
          <w:rFonts w:asciiTheme="minorHAnsi" w:hAnsiTheme="minorHAnsi" w:cstheme="minorHAnsi"/>
          <w:u w:val="single"/>
        </w:rPr>
        <w:t>a</w:t>
      </w:r>
      <w:r w:rsidR="00307026" w:rsidRPr="001E4615">
        <w:rPr>
          <w:rFonts w:asciiTheme="minorHAnsi" w:hAnsiTheme="minorHAnsi" w:cstheme="minorHAnsi"/>
          <w:u w:val="single"/>
        </w:rPr>
        <w:t xml:space="preserve">ll </w:t>
      </w:r>
      <w:r w:rsidR="0018269C" w:rsidRPr="001E4615">
        <w:rPr>
          <w:rFonts w:asciiTheme="minorHAnsi" w:hAnsiTheme="minorHAnsi" w:cstheme="minorHAnsi"/>
          <w:u w:val="single"/>
        </w:rPr>
        <w:t>funds</w:t>
      </w:r>
      <w:r w:rsidR="00307026" w:rsidRPr="001E4615">
        <w:rPr>
          <w:rFonts w:asciiTheme="minorHAnsi" w:hAnsiTheme="minorHAnsi" w:cstheme="minorHAnsi"/>
          <w:u w:val="single"/>
        </w:rPr>
        <w:t xml:space="preserve"> </w:t>
      </w:r>
      <w:r w:rsidR="0018269C" w:rsidRPr="001E4615">
        <w:rPr>
          <w:rFonts w:asciiTheme="minorHAnsi" w:hAnsiTheme="minorHAnsi" w:cstheme="minorHAnsi"/>
          <w:u w:val="single"/>
        </w:rPr>
        <w:t xml:space="preserve">must </w:t>
      </w:r>
      <w:r w:rsidR="005C63D4">
        <w:rPr>
          <w:rFonts w:asciiTheme="minorHAnsi" w:hAnsiTheme="minorHAnsi" w:cstheme="minorHAnsi"/>
          <w:u w:val="single"/>
        </w:rPr>
        <w:t>be spent by June 1, 202</w:t>
      </w:r>
      <w:r w:rsidR="000D407E">
        <w:rPr>
          <w:rFonts w:asciiTheme="minorHAnsi" w:hAnsiTheme="minorHAnsi" w:cstheme="minorHAnsi"/>
          <w:u w:val="single"/>
        </w:rPr>
        <w:t>5</w:t>
      </w:r>
      <w:r w:rsidR="0018269C" w:rsidRPr="001E4615">
        <w:rPr>
          <w:rFonts w:asciiTheme="minorHAnsi" w:hAnsiTheme="minorHAnsi" w:cstheme="minorHAnsi"/>
        </w:rPr>
        <w:t>,</w:t>
      </w:r>
      <w:r w:rsidR="00307026" w:rsidRPr="001E4615">
        <w:rPr>
          <w:rFonts w:asciiTheme="minorHAnsi" w:hAnsiTheme="minorHAnsi" w:cstheme="minorHAnsi"/>
        </w:rPr>
        <w:t xml:space="preserve"> and all </w:t>
      </w:r>
      <w:r w:rsidR="003D6BCC" w:rsidRPr="001E4615">
        <w:rPr>
          <w:rFonts w:asciiTheme="minorHAnsi" w:hAnsiTheme="minorHAnsi" w:cstheme="minorHAnsi"/>
        </w:rPr>
        <w:t>projects</w:t>
      </w:r>
      <w:r w:rsidR="00307026" w:rsidRPr="001E4615">
        <w:rPr>
          <w:rFonts w:asciiTheme="minorHAnsi" w:hAnsiTheme="minorHAnsi" w:cstheme="minorHAnsi"/>
        </w:rPr>
        <w:t xml:space="preserve"> </w:t>
      </w:r>
      <w:r w:rsidR="0018269C" w:rsidRPr="001E4615">
        <w:rPr>
          <w:rFonts w:asciiTheme="minorHAnsi" w:hAnsiTheme="minorHAnsi" w:cstheme="minorHAnsi"/>
        </w:rPr>
        <w:t xml:space="preserve">must be </w:t>
      </w:r>
      <w:r w:rsidR="005C63D4">
        <w:rPr>
          <w:rFonts w:asciiTheme="minorHAnsi" w:hAnsiTheme="minorHAnsi" w:cstheme="minorHAnsi"/>
        </w:rPr>
        <w:t>completed by June 30, 202</w:t>
      </w:r>
      <w:r w:rsidR="000D407E">
        <w:rPr>
          <w:rFonts w:asciiTheme="minorHAnsi" w:hAnsiTheme="minorHAnsi" w:cstheme="minorHAnsi"/>
        </w:rPr>
        <w:t>5</w:t>
      </w:r>
      <w:r w:rsidR="00307026" w:rsidRPr="001E4615">
        <w:rPr>
          <w:rFonts w:asciiTheme="minorHAnsi" w:hAnsiTheme="minorHAnsi" w:cstheme="minorHAnsi"/>
        </w:rPr>
        <w:t xml:space="preserve">.  </w:t>
      </w:r>
      <w:r w:rsidRPr="001E4615">
        <w:rPr>
          <w:rFonts w:asciiTheme="minorHAnsi" w:hAnsiTheme="minorHAnsi" w:cstheme="minorHAnsi"/>
        </w:rPr>
        <w:t>Any extension of the project period, significant re</w:t>
      </w:r>
      <w:r w:rsidR="00E901B1" w:rsidRPr="001E4615">
        <w:rPr>
          <w:rFonts w:asciiTheme="minorHAnsi" w:hAnsiTheme="minorHAnsi" w:cstheme="minorHAnsi"/>
        </w:rPr>
        <w:t>-</w:t>
      </w:r>
      <w:r w:rsidRPr="001E4615">
        <w:rPr>
          <w:rFonts w:asciiTheme="minorHAnsi" w:hAnsiTheme="minorHAnsi" w:cstheme="minorHAnsi"/>
        </w:rPr>
        <w:t xml:space="preserve">budgeting of grant funds, change in key personnel or aims, or other change in the scope of a funded project requires prior approval from the Provost. </w:t>
      </w:r>
      <w:r w:rsidR="003D6BCC" w:rsidRPr="001E4615">
        <w:rPr>
          <w:rFonts w:asciiTheme="minorHAnsi" w:hAnsiTheme="minorHAnsi" w:cstheme="minorHAnsi"/>
        </w:rPr>
        <w:t xml:space="preserve"> </w:t>
      </w:r>
      <w:r w:rsidR="00B562E5">
        <w:rPr>
          <w:rFonts w:cs="Calibri"/>
          <w:color w:val="000000"/>
          <w:shd w:val="clear" w:color="auto" w:fill="FFFFFF"/>
        </w:rPr>
        <w:t>A </w:t>
      </w:r>
      <w:r w:rsidR="00B562E5">
        <w:rPr>
          <w:rFonts w:cs="Calibri"/>
          <w:b/>
          <w:bCs/>
          <w:color w:val="000000"/>
          <w:shd w:val="clear" w:color="auto" w:fill="FFFFFF"/>
        </w:rPr>
        <w:t>Modification Request Form</w:t>
      </w:r>
      <w:r w:rsidR="00B562E5">
        <w:rPr>
          <w:rFonts w:cs="Calibri"/>
          <w:color w:val="000000"/>
          <w:shd w:val="clear" w:color="auto" w:fill="FFFFFF"/>
        </w:rPr>
        <w:t> is required to be completed by the PI. Approval is required by the OSPAR Director, Department Dean, and the Provost for an Extension/ Rollover. </w:t>
      </w:r>
      <w:r w:rsidR="00B562E5">
        <w:rPr>
          <w:rFonts w:cs="Calibri"/>
          <w:color w:val="000000"/>
          <w:bdr w:val="none" w:sz="0" w:space="0" w:color="auto" w:frame="1"/>
          <w:shd w:val="clear" w:color="auto" w:fill="FFFFFF"/>
        </w:rPr>
        <w:t> </w:t>
      </w:r>
      <w:r w:rsidR="003D5AEB" w:rsidRPr="001E4615">
        <w:rPr>
          <w:rFonts w:asciiTheme="minorHAnsi" w:hAnsiTheme="minorHAnsi" w:cstheme="minorHAnsi"/>
        </w:rPr>
        <w:t>E</w:t>
      </w:r>
      <w:r w:rsidR="00307026" w:rsidRPr="001E4615">
        <w:rPr>
          <w:rFonts w:asciiTheme="minorHAnsi" w:hAnsiTheme="minorHAnsi" w:cstheme="minorHAnsi"/>
        </w:rPr>
        <w:t xml:space="preserve">ven if </w:t>
      </w:r>
      <w:r w:rsidR="00E737B4" w:rsidRPr="001E4615">
        <w:rPr>
          <w:rFonts w:asciiTheme="minorHAnsi" w:hAnsiTheme="minorHAnsi" w:cstheme="minorHAnsi"/>
        </w:rPr>
        <w:t>an</w:t>
      </w:r>
      <w:r w:rsidR="00307026" w:rsidRPr="001E4615">
        <w:rPr>
          <w:rFonts w:asciiTheme="minorHAnsi" w:hAnsiTheme="minorHAnsi" w:cstheme="minorHAnsi"/>
        </w:rPr>
        <w:t xml:space="preserve"> award is exten</w:t>
      </w:r>
      <w:r w:rsidR="00E737B4" w:rsidRPr="001E4615">
        <w:rPr>
          <w:rFonts w:asciiTheme="minorHAnsi" w:hAnsiTheme="minorHAnsi" w:cstheme="minorHAnsi"/>
        </w:rPr>
        <w:t>ded</w:t>
      </w:r>
      <w:r w:rsidR="00307026" w:rsidRPr="001E4615">
        <w:rPr>
          <w:rFonts w:asciiTheme="minorHAnsi" w:hAnsiTheme="minorHAnsi" w:cstheme="minorHAnsi"/>
        </w:rPr>
        <w:t xml:space="preserve">, all </w:t>
      </w:r>
      <w:r w:rsidR="00E737B4" w:rsidRPr="001E4615">
        <w:rPr>
          <w:rFonts w:asciiTheme="minorHAnsi" w:hAnsiTheme="minorHAnsi" w:cstheme="minorHAnsi"/>
        </w:rPr>
        <w:t>grant funds must be</w:t>
      </w:r>
      <w:r w:rsidR="00307026" w:rsidRPr="001E4615">
        <w:rPr>
          <w:rFonts w:asciiTheme="minorHAnsi" w:hAnsiTheme="minorHAnsi" w:cstheme="minorHAnsi"/>
        </w:rPr>
        <w:t xml:space="preserve"> spent within the fiscal year </w:t>
      </w:r>
      <w:r w:rsidR="002560E4" w:rsidRPr="001E4615">
        <w:rPr>
          <w:rFonts w:asciiTheme="minorHAnsi" w:hAnsiTheme="minorHAnsi" w:cstheme="minorHAnsi"/>
        </w:rPr>
        <w:t xml:space="preserve">in which they were awarded. </w:t>
      </w:r>
      <w:r w:rsidR="00B562E5">
        <w:rPr>
          <w:rFonts w:asciiTheme="minorHAnsi" w:hAnsiTheme="minorHAnsi" w:cstheme="minorHAnsi"/>
        </w:rPr>
        <w:t>G</w:t>
      </w:r>
      <w:r w:rsidR="002560E4" w:rsidRPr="001E4615">
        <w:rPr>
          <w:rFonts w:asciiTheme="minorHAnsi" w:hAnsiTheme="minorHAnsi" w:cstheme="minorHAnsi"/>
          <w:u w:val="single"/>
        </w:rPr>
        <w:t xml:space="preserve">rant funds </w:t>
      </w:r>
      <w:r w:rsidR="00307026" w:rsidRPr="001E4615">
        <w:rPr>
          <w:rFonts w:asciiTheme="minorHAnsi" w:hAnsiTheme="minorHAnsi" w:cstheme="minorHAnsi"/>
          <w:u w:val="single"/>
        </w:rPr>
        <w:t xml:space="preserve">will not </w:t>
      </w:r>
      <w:r w:rsidR="002560E4" w:rsidRPr="001E4615">
        <w:rPr>
          <w:rFonts w:asciiTheme="minorHAnsi" w:hAnsiTheme="minorHAnsi" w:cstheme="minorHAnsi"/>
          <w:u w:val="single"/>
        </w:rPr>
        <w:t xml:space="preserve">be carried </w:t>
      </w:r>
      <w:r w:rsidR="00307026" w:rsidRPr="001E4615">
        <w:rPr>
          <w:rFonts w:asciiTheme="minorHAnsi" w:hAnsiTheme="minorHAnsi" w:cstheme="minorHAnsi"/>
          <w:u w:val="single"/>
        </w:rPr>
        <w:t xml:space="preserve">over </w:t>
      </w:r>
      <w:r w:rsidR="002560E4" w:rsidRPr="001E4615">
        <w:rPr>
          <w:rFonts w:asciiTheme="minorHAnsi" w:hAnsiTheme="minorHAnsi" w:cstheme="minorHAnsi"/>
          <w:u w:val="single"/>
        </w:rPr>
        <w:t xml:space="preserve">into the next fiscal year </w:t>
      </w:r>
      <w:r w:rsidR="00307026" w:rsidRPr="001E4615">
        <w:rPr>
          <w:rFonts w:asciiTheme="minorHAnsi" w:hAnsiTheme="minorHAnsi" w:cstheme="minorHAnsi"/>
          <w:u w:val="single"/>
        </w:rPr>
        <w:t xml:space="preserve">with </w:t>
      </w:r>
      <w:r w:rsidR="003D5AEB" w:rsidRPr="001E4615">
        <w:rPr>
          <w:rFonts w:asciiTheme="minorHAnsi" w:hAnsiTheme="minorHAnsi" w:cstheme="minorHAnsi"/>
          <w:u w:val="single"/>
        </w:rPr>
        <w:t>a</w:t>
      </w:r>
      <w:r w:rsidR="00307026" w:rsidRPr="001E4615">
        <w:rPr>
          <w:rFonts w:asciiTheme="minorHAnsi" w:hAnsiTheme="minorHAnsi" w:cstheme="minorHAnsi"/>
          <w:u w:val="single"/>
        </w:rPr>
        <w:t xml:space="preserve"> </w:t>
      </w:r>
      <w:r w:rsidR="002560E4" w:rsidRPr="001E4615">
        <w:rPr>
          <w:rFonts w:asciiTheme="minorHAnsi" w:hAnsiTheme="minorHAnsi" w:cstheme="minorHAnsi"/>
          <w:u w:val="single"/>
        </w:rPr>
        <w:t xml:space="preserve">no-cost </w:t>
      </w:r>
      <w:r w:rsidR="00307026" w:rsidRPr="001E4615">
        <w:rPr>
          <w:rFonts w:asciiTheme="minorHAnsi" w:hAnsiTheme="minorHAnsi" w:cstheme="minorHAnsi"/>
          <w:u w:val="single"/>
        </w:rPr>
        <w:t>extension</w:t>
      </w:r>
      <w:r w:rsidR="00307026" w:rsidRPr="001E4615">
        <w:rPr>
          <w:rFonts w:asciiTheme="minorHAnsi" w:hAnsiTheme="minorHAnsi" w:cstheme="minorHAnsi"/>
        </w:rPr>
        <w:t xml:space="preserve">. </w:t>
      </w:r>
      <w:r w:rsidR="002560E4" w:rsidRPr="001E4615">
        <w:rPr>
          <w:rFonts w:asciiTheme="minorHAnsi" w:hAnsiTheme="minorHAnsi" w:cstheme="minorHAnsi"/>
        </w:rPr>
        <w:t xml:space="preserve"> </w:t>
      </w:r>
      <w:r w:rsidR="003F52C4" w:rsidRPr="001E4615">
        <w:rPr>
          <w:rFonts w:asciiTheme="minorHAnsi" w:hAnsiTheme="minorHAnsi" w:cstheme="minorHAnsi"/>
        </w:rPr>
        <w:t>Any p</w:t>
      </w:r>
      <w:r w:rsidRPr="001E4615">
        <w:rPr>
          <w:rFonts w:asciiTheme="minorHAnsi" w:hAnsiTheme="minorHAnsi" w:cstheme="minorHAnsi"/>
        </w:rPr>
        <w:t xml:space="preserve">rior approval request should be e-mailed to the attention of </w:t>
      </w:r>
      <w:r w:rsidR="00A3722E">
        <w:rPr>
          <w:rFonts w:asciiTheme="minorHAnsi" w:hAnsiTheme="minorHAnsi" w:cstheme="minorHAnsi"/>
        </w:rPr>
        <w:t xml:space="preserve">Karen Giovanniello </w:t>
      </w:r>
      <w:r w:rsidR="005C1082">
        <w:rPr>
          <w:rFonts w:asciiTheme="minorHAnsi" w:hAnsiTheme="minorHAnsi" w:cstheme="minorHAnsi"/>
        </w:rPr>
        <w:t xml:space="preserve">at </w:t>
      </w:r>
      <w:hyperlink r:id="rId45" w:history="1">
        <w:r w:rsidR="00844B54" w:rsidRPr="003D080C">
          <w:rPr>
            <w:rStyle w:val="Hyperlink"/>
            <w:rFonts w:asciiTheme="minorHAnsi" w:hAnsiTheme="minorHAnsi" w:cstheme="minorHAnsi"/>
          </w:rPr>
          <w:t>kgiova01@nyit.edu</w:t>
        </w:r>
      </w:hyperlink>
      <w:r w:rsidR="00B562E5">
        <w:rPr>
          <w:rFonts w:asciiTheme="minorHAnsi" w:hAnsiTheme="minorHAnsi" w:cstheme="minorHAnsi"/>
        </w:rPr>
        <w:t xml:space="preserve">, request for </w:t>
      </w:r>
      <w:r w:rsidR="007C0BFA">
        <w:rPr>
          <w:rFonts w:asciiTheme="minorHAnsi" w:hAnsiTheme="minorHAnsi" w:cstheme="minorHAnsi"/>
        </w:rPr>
        <w:t xml:space="preserve">a </w:t>
      </w:r>
      <w:r w:rsidR="00B562E5">
        <w:rPr>
          <w:rFonts w:asciiTheme="minorHAnsi" w:hAnsiTheme="minorHAnsi" w:cstheme="minorHAnsi"/>
        </w:rPr>
        <w:t xml:space="preserve">Modification form can be obtained from the Award Manager. </w:t>
      </w:r>
      <w:r w:rsidR="005C1082">
        <w:rPr>
          <w:rFonts w:asciiTheme="minorHAnsi" w:hAnsiTheme="minorHAnsi" w:cstheme="minorHAnsi"/>
        </w:rPr>
        <w:t xml:space="preserve"> </w:t>
      </w:r>
    </w:p>
    <w:p w14:paraId="3DF394D6" w14:textId="1B90D480" w:rsidR="008E2F4A" w:rsidRPr="001E4615" w:rsidRDefault="008E2F4A" w:rsidP="00CE147F">
      <w:pPr>
        <w:spacing w:after="0" w:line="240" w:lineRule="auto"/>
        <w:rPr>
          <w:rFonts w:asciiTheme="minorHAnsi" w:hAnsiTheme="minorHAnsi" w:cstheme="minorHAnsi"/>
          <w:b/>
        </w:rPr>
      </w:pPr>
      <w:r w:rsidRPr="001E4615">
        <w:rPr>
          <w:rFonts w:asciiTheme="minorHAnsi" w:hAnsiTheme="minorHAnsi" w:cstheme="minorHAnsi"/>
          <w:b/>
        </w:rPr>
        <w:t>How do I handle other issues?</w:t>
      </w:r>
      <w:r w:rsidR="00934B90" w:rsidRPr="001E4615">
        <w:rPr>
          <w:rFonts w:asciiTheme="minorHAnsi" w:hAnsiTheme="minorHAnsi" w:cstheme="minorHAnsi"/>
          <w:b/>
        </w:rPr>
        <w:br/>
      </w:r>
    </w:p>
    <w:p w14:paraId="44A1991A" w14:textId="011EBF9D" w:rsidR="008E2F4A" w:rsidRDefault="008E2F4A" w:rsidP="00F27343">
      <w:pPr>
        <w:numPr>
          <w:ilvl w:val="0"/>
          <w:numId w:val="4"/>
        </w:numPr>
        <w:spacing w:after="220" w:line="240" w:lineRule="auto"/>
        <w:rPr>
          <w:rFonts w:asciiTheme="minorHAnsi" w:hAnsiTheme="minorHAnsi" w:cstheme="minorHAnsi"/>
        </w:rPr>
      </w:pPr>
      <w:r w:rsidRPr="001E4615">
        <w:rPr>
          <w:rFonts w:asciiTheme="minorHAnsi" w:hAnsiTheme="minorHAnsi" w:cstheme="minorHAnsi"/>
        </w:rPr>
        <w:t>Call the Office of Sponsored Programs and Research.  We want to help you manage your account smoothly.  For specific questions, call or e-mail us!</w:t>
      </w:r>
      <w:r w:rsidR="00751473" w:rsidRPr="001E4615">
        <w:rPr>
          <w:rFonts w:asciiTheme="minorHAnsi" w:hAnsiTheme="minorHAnsi" w:cstheme="minorHAnsi"/>
        </w:rPr>
        <w:t xml:space="preserve">  Some useful contact information is given below.</w:t>
      </w:r>
    </w:p>
    <w:p w14:paraId="460F52AA" w14:textId="7086C10C" w:rsidR="008E2F4A" w:rsidRPr="001E4615" w:rsidRDefault="008E2F4A" w:rsidP="00CE147F">
      <w:pPr>
        <w:spacing w:after="0" w:line="240" w:lineRule="auto"/>
        <w:rPr>
          <w:rFonts w:asciiTheme="minorHAnsi" w:hAnsiTheme="minorHAnsi" w:cstheme="minorHAnsi"/>
          <w:b/>
        </w:rPr>
      </w:pPr>
      <w:r w:rsidRPr="001E4615">
        <w:rPr>
          <w:rFonts w:asciiTheme="minorHAnsi" w:hAnsiTheme="minorHAnsi" w:cstheme="minorHAnsi"/>
          <w:b/>
        </w:rPr>
        <w:t>Useful Contact Information:</w:t>
      </w:r>
    </w:p>
    <w:p w14:paraId="1FC082A8" w14:textId="48AF4D63" w:rsidR="00A76921" w:rsidRDefault="00A76921" w:rsidP="00FB2DC4">
      <w:pPr>
        <w:spacing w:after="0" w:line="240" w:lineRule="auto"/>
        <w:ind w:left="360" w:firstLine="360"/>
        <w:rPr>
          <w:rFonts w:asciiTheme="minorHAnsi" w:hAnsiTheme="minorHAnsi" w:cstheme="minorHAnsi"/>
          <w:b/>
        </w:rPr>
      </w:pPr>
      <w:r>
        <w:rPr>
          <w:rFonts w:asciiTheme="minorHAnsi" w:hAnsiTheme="minorHAnsi" w:cstheme="minorHAnsi"/>
          <w:b/>
        </w:rPr>
        <w:t>Vice Provost for Research</w:t>
      </w:r>
    </w:p>
    <w:p w14:paraId="4F773F07" w14:textId="0EF7C599" w:rsidR="00A76921" w:rsidRDefault="00A76921" w:rsidP="00FB2DC4">
      <w:pPr>
        <w:spacing w:after="0" w:line="240" w:lineRule="auto"/>
        <w:ind w:left="360" w:firstLine="360"/>
        <w:rPr>
          <w:rFonts w:asciiTheme="minorHAnsi" w:hAnsiTheme="minorHAnsi" w:cstheme="minorHAnsi"/>
          <w:b/>
        </w:rPr>
      </w:pPr>
      <w:r w:rsidRPr="00A76921">
        <w:rPr>
          <w:rFonts w:asciiTheme="minorHAnsi" w:hAnsiTheme="minorHAnsi" w:cstheme="minorHAnsi"/>
        </w:rPr>
        <w:t>Jared Littman</w:t>
      </w:r>
      <w:r>
        <w:rPr>
          <w:rFonts w:asciiTheme="minorHAnsi" w:hAnsiTheme="minorHAnsi" w:cstheme="minorHAnsi"/>
          <w:b/>
        </w:rPr>
        <w:t xml:space="preserve">                 </w:t>
      </w:r>
      <w:r w:rsidRPr="00A76921">
        <w:rPr>
          <w:rFonts w:asciiTheme="minorHAnsi" w:hAnsiTheme="minorHAnsi" w:cstheme="minorHAnsi"/>
        </w:rPr>
        <w:t xml:space="preserve">  </w:t>
      </w:r>
      <w:hyperlink r:id="rId46" w:history="1">
        <w:r w:rsidRPr="00A76921">
          <w:rPr>
            <w:rStyle w:val="Hyperlink"/>
            <w:rFonts w:asciiTheme="minorHAnsi" w:hAnsiTheme="minorHAnsi" w:cstheme="minorHAnsi"/>
          </w:rPr>
          <w:t>jlittman@nyit.edu</w:t>
        </w:r>
      </w:hyperlink>
      <w:r>
        <w:rPr>
          <w:rFonts w:asciiTheme="minorHAnsi" w:hAnsiTheme="minorHAnsi" w:cstheme="minorHAnsi"/>
        </w:rPr>
        <w:t xml:space="preserve">                        516-686-1247</w:t>
      </w:r>
    </w:p>
    <w:p w14:paraId="1A0288D7" w14:textId="77777777" w:rsidR="00A76921" w:rsidRDefault="00A76921" w:rsidP="00FB2DC4">
      <w:pPr>
        <w:spacing w:after="0" w:line="240" w:lineRule="auto"/>
        <w:ind w:left="360" w:firstLine="360"/>
        <w:rPr>
          <w:rFonts w:asciiTheme="minorHAnsi" w:hAnsiTheme="minorHAnsi" w:cstheme="minorHAnsi"/>
          <w:b/>
        </w:rPr>
      </w:pPr>
      <w:r>
        <w:rPr>
          <w:rFonts w:asciiTheme="minorHAnsi" w:hAnsiTheme="minorHAnsi" w:cstheme="minorHAnsi"/>
          <w:b/>
        </w:rPr>
        <w:lastRenderedPageBreak/>
        <w:t xml:space="preserve"> </w:t>
      </w:r>
    </w:p>
    <w:p w14:paraId="269D37A5" w14:textId="533B0383" w:rsidR="00290CB3" w:rsidRPr="001E4615" w:rsidRDefault="00440C66" w:rsidP="00FB2DC4">
      <w:pPr>
        <w:spacing w:after="0" w:line="240" w:lineRule="auto"/>
        <w:ind w:left="360" w:firstLine="360"/>
        <w:rPr>
          <w:rFonts w:asciiTheme="minorHAnsi" w:hAnsiTheme="minorHAnsi" w:cstheme="minorHAnsi"/>
          <w:b/>
        </w:rPr>
      </w:pPr>
      <w:r w:rsidRPr="001E4615">
        <w:rPr>
          <w:rFonts w:asciiTheme="minorHAnsi" w:hAnsiTheme="minorHAnsi" w:cstheme="minorHAnsi"/>
          <w:b/>
        </w:rPr>
        <w:t>Office of Sponsored Programs and Research</w:t>
      </w:r>
    </w:p>
    <w:p w14:paraId="5DC6C478" w14:textId="21214421" w:rsidR="00EF75E4" w:rsidRDefault="00EF75E4" w:rsidP="00B8745D">
      <w:pPr>
        <w:spacing w:after="0" w:line="240" w:lineRule="auto"/>
        <w:ind w:left="720"/>
        <w:rPr>
          <w:rFonts w:asciiTheme="minorHAnsi" w:hAnsiTheme="minorHAnsi" w:cstheme="minorHAnsi"/>
        </w:rPr>
      </w:pPr>
      <w:r>
        <w:rPr>
          <w:rFonts w:asciiTheme="minorHAnsi" w:hAnsiTheme="minorHAnsi" w:cstheme="minorHAnsi"/>
        </w:rPr>
        <w:t>Christopher P. Egan</w:t>
      </w:r>
      <w:r>
        <w:rPr>
          <w:rFonts w:asciiTheme="minorHAnsi" w:hAnsiTheme="minorHAnsi" w:cstheme="minorHAnsi"/>
        </w:rPr>
        <w:tab/>
      </w:r>
      <w:hyperlink r:id="rId47" w:history="1">
        <w:r w:rsidR="001C6906" w:rsidRPr="00CE0E91">
          <w:rPr>
            <w:rStyle w:val="Hyperlink"/>
            <w:rFonts w:asciiTheme="minorHAnsi" w:hAnsiTheme="minorHAnsi" w:cstheme="minorHAnsi"/>
          </w:rPr>
          <w:t>cegan@nyit.edu</w:t>
        </w:r>
      </w:hyperlink>
      <w:r w:rsidR="001C6906">
        <w:rPr>
          <w:rFonts w:asciiTheme="minorHAnsi" w:hAnsiTheme="minorHAnsi" w:cstheme="minorHAnsi"/>
        </w:rPr>
        <w:t xml:space="preserve"> </w:t>
      </w:r>
      <w:r w:rsidR="001C6906">
        <w:rPr>
          <w:rFonts w:asciiTheme="minorHAnsi" w:hAnsiTheme="minorHAnsi" w:cstheme="minorHAnsi"/>
        </w:rPr>
        <w:tab/>
      </w:r>
      <w:r w:rsidR="001C6906">
        <w:rPr>
          <w:rFonts w:asciiTheme="minorHAnsi" w:hAnsiTheme="minorHAnsi" w:cstheme="minorHAnsi"/>
        </w:rPr>
        <w:tab/>
        <w:t>516-686-7737</w:t>
      </w:r>
    </w:p>
    <w:p w14:paraId="0764E650" w14:textId="26CB3BED" w:rsidR="00B8745D" w:rsidRDefault="00B8745D" w:rsidP="00B8745D">
      <w:pPr>
        <w:spacing w:after="0" w:line="240" w:lineRule="auto"/>
        <w:ind w:left="720"/>
        <w:rPr>
          <w:rFonts w:asciiTheme="minorHAnsi" w:hAnsiTheme="minorHAnsi" w:cstheme="minorHAnsi"/>
        </w:rPr>
      </w:pPr>
      <w:r w:rsidRPr="001E4615">
        <w:rPr>
          <w:rFonts w:asciiTheme="minorHAnsi" w:hAnsiTheme="minorHAnsi" w:cstheme="minorHAnsi"/>
        </w:rPr>
        <w:t>Eileen Gazzola</w:t>
      </w:r>
      <w:r w:rsidRPr="001E4615">
        <w:rPr>
          <w:rFonts w:asciiTheme="minorHAnsi" w:hAnsiTheme="minorHAnsi" w:cstheme="minorHAnsi"/>
        </w:rPr>
        <w:tab/>
      </w:r>
      <w:r w:rsidRPr="001E4615">
        <w:rPr>
          <w:rFonts w:asciiTheme="minorHAnsi" w:hAnsiTheme="minorHAnsi" w:cstheme="minorHAnsi"/>
        </w:rPr>
        <w:tab/>
      </w:r>
      <w:hyperlink r:id="rId48" w:history="1">
        <w:r w:rsidRPr="001E4615">
          <w:rPr>
            <w:rStyle w:val="Hyperlink"/>
            <w:rFonts w:asciiTheme="minorHAnsi" w:hAnsiTheme="minorHAnsi" w:cstheme="minorHAnsi"/>
          </w:rPr>
          <w:t>egazzola@nyit.edu</w:t>
        </w:r>
      </w:hyperlink>
      <w:r w:rsidRPr="001E4615">
        <w:rPr>
          <w:rFonts w:asciiTheme="minorHAnsi" w:hAnsiTheme="minorHAnsi" w:cstheme="minorHAnsi"/>
        </w:rPr>
        <w:tab/>
      </w:r>
      <w:r w:rsidRPr="001E4615">
        <w:rPr>
          <w:rFonts w:asciiTheme="minorHAnsi" w:hAnsiTheme="minorHAnsi" w:cstheme="minorHAnsi"/>
        </w:rPr>
        <w:tab/>
        <w:t>516-686-7488</w:t>
      </w:r>
    </w:p>
    <w:p w14:paraId="4172145A" w14:textId="18255D22" w:rsidR="00623320" w:rsidRPr="001E4615" w:rsidRDefault="00844B54" w:rsidP="00B8745D">
      <w:pPr>
        <w:spacing w:after="0" w:line="240" w:lineRule="auto"/>
        <w:ind w:left="720"/>
        <w:rPr>
          <w:rFonts w:asciiTheme="minorHAnsi" w:hAnsiTheme="minorHAnsi" w:cstheme="minorHAnsi"/>
        </w:rPr>
      </w:pPr>
      <w:r>
        <w:rPr>
          <w:rFonts w:asciiTheme="minorHAnsi" w:hAnsiTheme="minorHAnsi" w:cstheme="minorHAnsi"/>
        </w:rPr>
        <w:t>Karen Giovanniello</w:t>
      </w:r>
      <w:r w:rsidR="00623320">
        <w:rPr>
          <w:rFonts w:asciiTheme="minorHAnsi" w:hAnsiTheme="minorHAnsi" w:cstheme="minorHAnsi"/>
        </w:rPr>
        <w:tab/>
      </w:r>
      <w:hyperlink r:id="rId49" w:history="1">
        <w:r w:rsidRPr="003D080C">
          <w:rPr>
            <w:rStyle w:val="Hyperlink"/>
            <w:rFonts w:asciiTheme="minorHAnsi" w:hAnsiTheme="minorHAnsi" w:cstheme="minorHAnsi"/>
          </w:rPr>
          <w:t>kgiova01@nyit.edu</w:t>
        </w:r>
      </w:hyperlink>
      <w:r w:rsidR="00623320">
        <w:rPr>
          <w:rFonts w:asciiTheme="minorHAnsi" w:hAnsiTheme="minorHAnsi" w:cstheme="minorHAnsi"/>
        </w:rPr>
        <w:tab/>
      </w:r>
      <w:r w:rsidR="00623320">
        <w:rPr>
          <w:rFonts w:asciiTheme="minorHAnsi" w:hAnsiTheme="minorHAnsi" w:cstheme="minorHAnsi"/>
        </w:rPr>
        <w:tab/>
        <w:t>516-686-</w:t>
      </w:r>
      <w:r>
        <w:rPr>
          <w:rFonts w:asciiTheme="minorHAnsi" w:hAnsiTheme="minorHAnsi" w:cstheme="minorHAnsi"/>
        </w:rPr>
        <w:t>1377</w:t>
      </w:r>
    </w:p>
    <w:p w14:paraId="0CD27DBB" w14:textId="07A11C7B" w:rsidR="00440C66" w:rsidRDefault="00ED7855" w:rsidP="00FB2DC4">
      <w:pPr>
        <w:spacing w:after="0" w:line="240" w:lineRule="auto"/>
        <w:ind w:left="720"/>
        <w:rPr>
          <w:rFonts w:asciiTheme="minorHAnsi" w:hAnsiTheme="minorHAnsi" w:cstheme="minorHAnsi"/>
        </w:rPr>
      </w:pPr>
      <w:r w:rsidRPr="001E4615">
        <w:rPr>
          <w:rFonts w:asciiTheme="minorHAnsi" w:hAnsiTheme="minorHAnsi" w:cstheme="minorHAnsi"/>
        </w:rPr>
        <w:t>Sarah Pennac</w:t>
      </w:r>
      <w:r w:rsidR="00B50DCB" w:rsidRPr="001E4615">
        <w:rPr>
          <w:rFonts w:asciiTheme="minorHAnsi" w:hAnsiTheme="minorHAnsi" w:cstheme="minorHAnsi"/>
        </w:rPr>
        <w:t>c</w:t>
      </w:r>
      <w:r w:rsidRPr="001E4615">
        <w:rPr>
          <w:rFonts w:asciiTheme="minorHAnsi" w:hAnsiTheme="minorHAnsi" w:cstheme="minorHAnsi"/>
        </w:rPr>
        <w:t>hio</w:t>
      </w:r>
      <w:r w:rsidRPr="001E4615">
        <w:rPr>
          <w:rFonts w:asciiTheme="minorHAnsi" w:hAnsiTheme="minorHAnsi" w:cstheme="minorHAnsi"/>
          <w:b/>
        </w:rPr>
        <w:tab/>
      </w:r>
      <w:hyperlink r:id="rId50" w:history="1">
        <w:r w:rsidR="00760C5A" w:rsidRPr="001E4615">
          <w:rPr>
            <w:rStyle w:val="Hyperlink"/>
            <w:rFonts w:asciiTheme="minorHAnsi" w:hAnsiTheme="minorHAnsi" w:cstheme="minorHAnsi"/>
          </w:rPr>
          <w:t>spennacc@nyit.edu</w:t>
        </w:r>
      </w:hyperlink>
      <w:r w:rsidR="00760C5A" w:rsidRPr="001E4615">
        <w:rPr>
          <w:rFonts w:asciiTheme="minorHAnsi" w:hAnsiTheme="minorHAnsi" w:cstheme="minorHAnsi"/>
        </w:rPr>
        <w:tab/>
      </w:r>
      <w:r w:rsidR="008E7157" w:rsidRPr="001E4615">
        <w:rPr>
          <w:rFonts w:asciiTheme="minorHAnsi" w:hAnsiTheme="minorHAnsi" w:cstheme="minorHAnsi"/>
        </w:rPr>
        <w:tab/>
      </w:r>
      <w:r w:rsidR="00760C5A" w:rsidRPr="001E4615">
        <w:rPr>
          <w:rFonts w:asciiTheme="minorHAnsi" w:hAnsiTheme="minorHAnsi" w:cstheme="minorHAnsi"/>
        </w:rPr>
        <w:t>516-686-7648</w:t>
      </w:r>
    </w:p>
    <w:p w14:paraId="4ACE4851" w14:textId="4B4E00AD" w:rsidR="005C63D4" w:rsidRDefault="005C63D4" w:rsidP="00FB2DC4">
      <w:pPr>
        <w:spacing w:after="0" w:line="240" w:lineRule="auto"/>
        <w:ind w:left="720"/>
        <w:rPr>
          <w:rFonts w:asciiTheme="minorHAnsi" w:hAnsiTheme="minorHAnsi" w:cstheme="minorHAnsi"/>
        </w:rPr>
      </w:pPr>
      <w:r>
        <w:rPr>
          <w:rFonts w:asciiTheme="minorHAnsi" w:hAnsiTheme="minorHAnsi" w:cstheme="minorHAnsi"/>
        </w:rPr>
        <w:t>Juliet Vizbaras</w:t>
      </w:r>
      <w:r>
        <w:rPr>
          <w:rFonts w:asciiTheme="minorHAnsi" w:hAnsiTheme="minorHAnsi" w:cstheme="minorHAnsi"/>
        </w:rPr>
        <w:tab/>
      </w:r>
      <w:r>
        <w:rPr>
          <w:rFonts w:asciiTheme="minorHAnsi" w:hAnsiTheme="minorHAnsi" w:cstheme="minorHAnsi"/>
        </w:rPr>
        <w:tab/>
      </w:r>
      <w:hyperlink r:id="rId51" w:history="1">
        <w:r w:rsidRPr="00EC09C5">
          <w:rPr>
            <w:rStyle w:val="Hyperlink"/>
            <w:rFonts w:asciiTheme="minorHAnsi" w:hAnsiTheme="minorHAnsi" w:cstheme="minorHAnsi"/>
          </w:rPr>
          <w:t>jvizbara@nyit.edu</w:t>
        </w:r>
      </w:hyperlink>
      <w:r>
        <w:rPr>
          <w:rFonts w:asciiTheme="minorHAnsi" w:hAnsiTheme="minorHAnsi" w:cstheme="minorHAnsi"/>
        </w:rPr>
        <w:tab/>
      </w:r>
      <w:r>
        <w:rPr>
          <w:rFonts w:asciiTheme="minorHAnsi" w:hAnsiTheme="minorHAnsi" w:cstheme="minorHAnsi"/>
        </w:rPr>
        <w:tab/>
        <w:t>516-686-7713</w:t>
      </w:r>
    </w:p>
    <w:p w14:paraId="55950993" w14:textId="519D2B09" w:rsidR="00C33281" w:rsidRDefault="00C33281" w:rsidP="00FB2DC4">
      <w:pPr>
        <w:spacing w:after="0" w:line="240" w:lineRule="auto"/>
        <w:ind w:left="720"/>
        <w:rPr>
          <w:rFonts w:asciiTheme="minorHAnsi" w:hAnsiTheme="minorHAnsi" w:cstheme="minorHAnsi"/>
        </w:rPr>
      </w:pPr>
    </w:p>
    <w:p w14:paraId="64EC7F72" w14:textId="2961B049" w:rsidR="00C33281" w:rsidRPr="00C33281" w:rsidRDefault="00C33281" w:rsidP="00C33281">
      <w:pPr>
        <w:spacing w:after="0" w:line="240" w:lineRule="auto"/>
        <w:ind w:left="720"/>
        <w:rPr>
          <w:rFonts w:asciiTheme="minorHAnsi" w:hAnsiTheme="minorHAnsi" w:cstheme="minorHAnsi"/>
          <w:b/>
        </w:rPr>
      </w:pPr>
      <w:r w:rsidRPr="00C33281">
        <w:rPr>
          <w:rFonts w:asciiTheme="minorHAnsi" w:hAnsiTheme="minorHAnsi" w:cstheme="minorHAnsi"/>
          <w:b/>
        </w:rPr>
        <w:t>Student Employment</w:t>
      </w:r>
      <w:r>
        <w:rPr>
          <w:rFonts w:asciiTheme="minorHAnsi" w:hAnsiTheme="minorHAnsi" w:cstheme="minorHAnsi"/>
        </w:rPr>
        <w:tab/>
      </w:r>
    </w:p>
    <w:p w14:paraId="1588E1EC" w14:textId="456C9A2E" w:rsidR="00C33281" w:rsidRDefault="006B5FA6" w:rsidP="00C33281">
      <w:pPr>
        <w:spacing w:after="0" w:line="240" w:lineRule="auto"/>
        <w:ind w:firstLine="720"/>
        <w:rPr>
          <w:rFonts w:asciiTheme="minorHAnsi" w:hAnsiTheme="minorHAnsi" w:cstheme="minorHAnsi"/>
        </w:rPr>
      </w:pPr>
      <w:r>
        <w:rPr>
          <w:rFonts w:asciiTheme="minorHAnsi" w:hAnsiTheme="minorHAnsi" w:cstheme="minorHAnsi"/>
        </w:rPr>
        <w:t>Adrienne McNally</w:t>
      </w:r>
      <w:r w:rsidR="00C33281">
        <w:rPr>
          <w:rFonts w:asciiTheme="minorHAnsi" w:hAnsiTheme="minorHAnsi" w:cstheme="minorHAnsi"/>
        </w:rPr>
        <w:tab/>
      </w:r>
      <w:hyperlink r:id="rId52" w:history="1">
        <w:r w:rsidRPr="00295AB8">
          <w:rPr>
            <w:rStyle w:val="Hyperlink"/>
            <w:rFonts w:asciiTheme="minorHAnsi" w:hAnsiTheme="minorHAnsi" w:cstheme="minorHAnsi"/>
          </w:rPr>
          <w:t>amcnally@nyit.edu</w:t>
        </w:r>
      </w:hyperlink>
      <w:r w:rsidR="00C33281">
        <w:rPr>
          <w:rFonts w:asciiTheme="minorHAnsi" w:hAnsiTheme="minorHAnsi" w:cstheme="minorHAnsi"/>
        </w:rPr>
        <w:tab/>
      </w:r>
      <w:r>
        <w:rPr>
          <w:rFonts w:asciiTheme="minorHAnsi" w:hAnsiTheme="minorHAnsi" w:cstheme="minorHAnsi"/>
        </w:rPr>
        <w:tab/>
      </w:r>
      <w:r w:rsidR="00C33281">
        <w:rPr>
          <w:rFonts w:asciiTheme="minorHAnsi" w:hAnsiTheme="minorHAnsi" w:cstheme="minorHAnsi"/>
        </w:rPr>
        <w:t>516-686-7</w:t>
      </w:r>
      <w:r>
        <w:rPr>
          <w:rFonts w:asciiTheme="minorHAnsi" w:hAnsiTheme="minorHAnsi" w:cstheme="minorHAnsi"/>
        </w:rPr>
        <w:t>528</w:t>
      </w:r>
    </w:p>
    <w:p w14:paraId="27C4C517" w14:textId="77777777" w:rsidR="00B85B8E" w:rsidRPr="001E4615" w:rsidRDefault="00AA2966" w:rsidP="00FB2DC4">
      <w:pPr>
        <w:spacing w:after="0" w:line="240" w:lineRule="auto"/>
        <w:ind w:left="720"/>
        <w:rPr>
          <w:rFonts w:asciiTheme="minorHAnsi" w:hAnsiTheme="minorHAnsi" w:cstheme="minorHAnsi"/>
          <w:b/>
        </w:rPr>
      </w:pPr>
      <w:r w:rsidRPr="001E4615">
        <w:rPr>
          <w:rFonts w:asciiTheme="minorHAnsi" w:hAnsiTheme="minorHAnsi" w:cstheme="minorHAnsi"/>
          <w:b/>
        </w:rPr>
        <w:t>Payroll</w:t>
      </w:r>
    </w:p>
    <w:p w14:paraId="42C9C538" w14:textId="4DAE961D" w:rsidR="00AA2966" w:rsidRDefault="00D52556" w:rsidP="00FB2DC4">
      <w:pPr>
        <w:spacing w:after="0" w:line="240" w:lineRule="auto"/>
        <w:ind w:left="720"/>
        <w:rPr>
          <w:rFonts w:asciiTheme="minorHAnsi" w:hAnsiTheme="minorHAnsi" w:cstheme="minorHAnsi"/>
        </w:rPr>
      </w:pPr>
      <w:r>
        <w:rPr>
          <w:rFonts w:asciiTheme="minorHAnsi" w:hAnsiTheme="minorHAnsi" w:cstheme="minorHAnsi"/>
        </w:rPr>
        <w:t>Nancy Vicario</w:t>
      </w:r>
      <w:r w:rsidR="00AA2966" w:rsidRPr="001E4615">
        <w:rPr>
          <w:rFonts w:asciiTheme="minorHAnsi" w:hAnsiTheme="minorHAnsi" w:cstheme="minorHAnsi"/>
        </w:rPr>
        <w:tab/>
      </w:r>
      <w:r w:rsidR="00AA2966" w:rsidRPr="001E4615">
        <w:rPr>
          <w:rFonts w:asciiTheme="minorHAnsi" w:hAnsiTheme="minorHAnsi" w:cstheme="minorHAnsi"/>
        </w:rPr>
        <w:tab/>
      </w:r>
      <w:hyperlink r:id="rId53" w:history="1">
        <w:r w:rsidRPr="00061606">
          <w:rPr>
            <w:rStyle w:val="Hyperlink"/>
            <w:rFonts w:asciiTheme="minorHAnsi" w:hAnsiTheme="minorHAnsi" w:cstheme="minorHAnsi"/>
          </w:rPr>
          <w:t>nvicario@nyit.edu</w:t>
        </w:r>
      </w:hyperlink>
      <w:r w:rsidR="00AA2966" w:rsidRPr="001E4615">
        <w:rPr>
          <w:rFonts w:asciiTheme="minorHAnsi" w:hAnsiTheme="minorHAnsi" w:cstheme="minorHAnsi"/>
        </w:rPr>
        <w:tab/>
      </w:r>
      <w:r w:rsidR="008E7157" w:rsidRPr="001E4615">
        <w:rPr>
          <w:rFonts w:asciiTheme="minorHAnsi" w:hAnsiTheme="minorHAnsi" w:cstheme="minorHAnsi"/>
        </w:rPr>
        <w:tab/>
      </w:r>
      <w:r w:rsidR="00AA2966" w:rsidRPr="001E4615">
        <w:rPr>
          <w:rFonts w:asciiTheme="minorHAnsi" w:hAnsiTheme="minorHAnsi" w:cstheme="minorHAnsi"/>
        </w:rPr>
        <w:t>516-686-7</w:t>
      </w:r>
      <w:r>
        <w:rPr>
          <w:rFonts w:asciiTheme="minorHAnsi" w:hAnsiTheme="minorHAnsi" w:cstheme="minorHAnsi"/>
        </w:rPr>
        <w:t>825</w:t>
      </w:r>
    </w:p>
    <w:p w14:paraId="2C7190D5" w14:textId="1BCDF7EC" w:rsidR="00842175" w:rsidRDefault="00842175" w:rsidP="00FB2DC4">
      <w:pPr>
        <w:spacing w:after="0" w:line="240" w:lineRule="auto"/>
        <w:ind w:left="720"/>
        <w:rPr>
          <w:rFonts w:asciiTheme="minorHAnsi" w:hAnsiTheme="minorHAnsi" w:cstheme="minorHAnsi"/>
        </w:rPr>
      </w:pPr>
    </w:p>
    <w:p w14:paraId="28C21AE4" w14:textId="0C408AD2" w:rsidR="00842175" w:rsidRPr="00842175" w:rsidRDefault="00DA449F" w:rsidP="00FB2DC4">
      <w:pPr>
        <w:spacing w:after="0" w:line="240" w:lineRule="auto"/>
        <w:ind w:left="720"/>
        <w:rPr>
          <w:rFonts w:asciiTheme="minorHAnsi" w:hAnsiTheme="minorHAnsi" w:cstheme="minorHAnsi"/>
          <w:b/>
        </w:rPr>
      </w:pPr>
      <w:r>
        <w:rPr>
          <w:rFonts w:asciiTheme="minorHAnsi" w:hAnsiTheme="minorHAnsi" w:cstheme="minorHAnsi"/>
          <w:b/>
        </w:rPr>
        <w:t>Client Services &amp; Engagement</w:t>
      </w:r>
      <w:r w:rsidR="00842175" w:rsidRPr="00842175">
        <w:rPr>
          <w:rFonts w:asciiTheme="minorHAnsi" w:hAnsiTheme="minorHAnsi" w:cstheme="minorHAnsi"/>
          <w:b/>
        </w:rPr>
        <w:t xml:space="preserve"> </w:t>
      </w:r>
    </w:p>
    <w:p w14:paraId="47ACE995" w14:textId="713C9904" w:rsidR="00842175" w:rsidRPr="001E4615" w:rsidRDefault="00B562E5" w:rsidP="00FB2DC4">
      <w:pPr>
        <w:spacing w:after="0" w:line="240" w:lineRule="auto"/>
        <w:ind w:left="720"/>
        <w:rPr>
          <w:rFonts w:asciiTheme="minorHAnsi" w:hAnsiTheme="minorHAnsi" w:cstheme="minorHAnsi"/>
        </w:rPr>
      </w:pPr>
      <w:r>
        <w:rPr>
          <w:rFonts w:asciiTheme="minorHAnsi" w:hAnsiTheme="minorHAnsi" w:cstheme="minorHAnsi"/>
        </w:rPr>
        <w:t>Laurie Harvey</w:t>
      </w:r>
      <w:r w:rsidR="00DA449F">
        <w:rPr>
          <w:rFonts w:asciiTheme="minorHAnsi" w:hAnsiTheme="minorHAnsi" w:cstheme="minorHAnsi"/>
        </w:rPr>
        <w:tab/>
      </w:r>
      <w:r w:rsidR="00842175">
        <w:rPr>
          <w:rFonts w:asciiTheme="minorHAnsi" w:hAnsiTheme="minorHAnsi" w:cstheme="minorHAnsi"/>
        </w:rPr>
        <w:tab/>
      </w:r>
      <w:hyperlink r:id="rId54" w:history="1">
        <w:r w:rsidR="00680E6B" w:rsidRPr="006D209F">
          <w:rPr>
            <w:rStyle w:val="Hyperlink"/>
          </w:rPr>
          <w:t>lharve05@nyit.edu</w:t>
        </w:r>
      </w:hyperlink>
      <w:r w:rsidR="00DA449F">
        <w:t xml:space="preserve"> </w:t>
      </w:r>
      <w:r w:rsidR="00842175">
        <w:rPr>
          <w:rFonts w:asciiTheme="minorHAnsi" w:hAnsiTheme="minorHAnsi" w:cstheme="minorHAnsi"/>
        </w:rPr>
        <w:tab/>
      </w:r>
      <w:r w:rsidR="00842175">
        <w:rPr>
          <w:rFonts w:asciiTheme="minorHAnsi" w:hAnsiTheme="minorHAnsi" w:cstheme="minorHAnsi"/>
        </w:rPr>
        <w:tab/>
        <w:t>516-686-</w:t>
      </w:r>
      <w:r>
        <w:rPr>
          <w:rFonts w:asciiTheme="minorHAnsi" w:hAnsiTheme="minorHAnsi" w:cstheme="minorHAnsi"/>
        </w:rPr>
        <w:t>7711</w:t>
      </w:r>
    </w:p>
    <w:p w14:paraId="519FC238" w14:textId="3072E131" w:rsidR="00AA2966" w:rsidRPr="001E4615" w:rsidRDefault="00DA449F" w:rsidP="00FB2DC4">
      <w:pPr>
        <w:spacing w:after="0" w:line="240" w:lineRule="auto"/>
        <w:ind w:left="72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p>
    <w:p w14:paraId="78EAC61E" w14:textId="720F4851" w:rsidR="00AA2966" w:rsidRPr="001E4615" w:rsidRDefault="001809C0" w:rsidP="00FB2DC4">
      <w:pPr>
        <w:spacing w:after="0" w:line="240" w:lineRule="auto"/>
        <w:ind w:left="720"/>
        <w:rPr>
          <w:rFonts w:asciiTheme="minorHAnsi" w:hAnsiTheme="minorHAnsi" w:cstheme="minorHAnsi"/>
          <w:b/>
        </w:rPr>
      </w:pPr>
      <w:r>
        <w:rPr>
          <w:rFonts w:asciiTheme="minorHAnsi" w:hAnsiTheme="minorHAnsi" w:cstheme="minorHAnsi"/>
          <w:b/>
        </w:rPr>
        <w:t>Purchasing</w:t>
      </w:r>
    </w:p>
    <w:p w14:paraId="0C386BDE" w14:textId="42D391D1" w:rsidR="00232BF6" w:rsidRPr="001E4615" w:rsidRDefault="00232BF6" w:rsidP="00FB2DC4">
      <w:pPr>
        <w:spacing w:after="0" w:line="240" w:lineRule="auto"/>
        <w:ind w:left="720"/>
        <w:rPr>
          <w:rFonts w:asciiTheme="minorHAnsi" w:hAnsiTheme="minorHAnsi" w:cstheme="minorHAnsi"/>
        </w:rPr>
      </w:pPr>
      <w:r w:rsidRPr="001E4615">
        <w:rPr>
          <w:rFonts w:asciiTheme="minorHAnsi" w:hAnsiTheme="minorHAnsi" w:cstheme="minorHAnsi"/>
        </w:rPr>
        <w:t>Edward Schook</w:t>
      </w:r>
      <w:r w:rsidRPr="001E4615">
        <w:rPr>
          <w:rFonts w:asciiTheme="minorHAnsi" w:hAnsiTheme="minorHAnsi" w:cstheme="minorHAnsi"/>
        </w:rPr>
        <w:tab/>
      </w:r>
      <w:r w:rsidRPr="001E4615">
        <w:rPr>
          <w:rFonts w:asciiTheme="minorHAnsi" w:hAnsiTheme="minorHAnsi" w:cstheme="minorHAnsi"/>
        </w:rPr>
        <w:tab/>
      </w:r>
      <w:hyperlink r:id="rId55" w:history="1">
        <w:r w:rsidR="00A049E9" w:rsidRPr="001E4615">
          <w:rPr>
            <w:rStyle w:val="Hyperlink"/>
            <w:rFonts w:asciiTheme="minorHAnsi" w:hAnsiTheme="minorHAnsi" w:cstheme="minorHAnsi"/>
          </w:rPr>
          <w:t>eschook@nyit.edu</w:t>
        </w:r>
      </w:hyperlink>
      <w:r w:rsidR="00A049E9" w:rsidRPr="001E4615">
        <w:rPr>
          <w:rStyle w:val="Hyperlink"/>
          <w:rFonts w:asciiTheme="minorHAnsi" w:hAnsiTheme="minorHAnsi" w:cstheme="minorHAnsi"/>
          <w:color w:val="auto"/>
        </w:rPr>
        <w:t xml:space="preserve"> </w:t>
      </w:r>
      <w:r w:rsidRPr="001E4615">
        <w:rPr>
          <w:rFonts w:asciiTheme="minorHAnsi" w:hAnsiTheme="minorHAnsi" w:cstheme="minorHAnsi"/>
        </w:rPr>
        <w:tab/>
      </w:r>
      <w:r w:rsidRPr="001E4615">
        <w:rPr>
          <w:rFonts w:asciiTheme="minorHAnsi" w:hAnsiTheme="minorHAnsi" w:cstheme="minorHAnsi"/>
        </w:rPr>
        <w:tab/>
        <w:t>516-686-3995</w:t>
      </w:r>
    </w:p>
    <w:p w14:paraId="20289454" w14:textId="5F68C5DE" w:rsidR="00112325" w:rsidRDefault="00AC017C" w:rsidP="00FB2DC4">
      <w:pPr>
        <w:spacing w:after="0" w:line="240" w:lineRule="auto"/>
        <w:ind w:left="720"/>
        <w:rPr>
          <w:rFonts w:asciiTheme="minorHAnsi" w:hAnsiTheme="minorHAnsi" w:cstheme="minorHAnsi"/>
        </w:rPr>
      </w:pPr>
      <w:r>
        <w:rPr>
          <w:rFonts w:asciiTheme="minorHAnsi" w:hAnsiTheme="minorHAnsi" w:cstheme="minorHAnsi"/>
        </w:rPr>
        <w:t>Kelly Castillo</w:t>
      </w:r>
      <w:r>
        <w:rPr>
          <w:rFonts w:asciiTheme="minorHAnsi" w:hAnsiTheme="minorHAnsi" w:cstheme="minorHAnsi"/>
        </w:rPr>
        <w:tab/>
      </w:r>
      <w:r w:rsidR="00112325" w:rsidRPr="001E4615">
        <w:rPr>
          <w:rFonts w:asciiTheme="minorHAnsi" w:hAnsiTheme="minorHAnsi" w:cstheme="minorHAnsi"/>
        </w:rPr>
        <w:tab/>
      </w:r>
      <w:hyperlink r:id="rId56" w:history="1">
        <w:r w:rsidRPr="00C3035C">
          <w:rPr>
            <w:rStyle w:val="Hyperlink"/>
            <w:rFonts w:asciiTheme="minorHAnsi" w:hAnsiTheme="minorHAnsi" w:cstheme="minorHAnsi"/>
          </w:rPr>
          <w:t>kcasti08@nyit.edu</w:t>
        </w:r>
      </w:hyperlink>
      <w:r w:rsidR="00112325" w:rsidRPr="001E4615">
        <w:rPr>
          <w:rFonts w:asciiTheme="minorHAnsi" w:hAnsiTheme="minorHAnsi" w:cstheme="minorHAnsi"/>
        </w:rPr>
        <w:tab/>
      </w:r>
      <w:r w:rsidR="008E7157" w:rsidRPr="001E4615">
        <w:rPr>
          <w:rFonts w:asciiTheme="minorHAnsi" w:hAnsiTheme="minorHAnsi" w:cstheme="minorHAnsi"/>
        </w:rPr>
        <w:tab/>
      </w:r>
      <w:r w:rsidR="00112325" w:rsidRPr="001E4615">
        <w:rPr>
          <w:rFonts w:asciiTheme="minorHAnsi" w:hAnsiTheme="minorHAnsi" w:cstheme="minorHAnsi"/>
        </w:rPr>
        <w:t>516 686-7834</w:t>
      </w:r>
    </w:p>
    <w:p w14:paraId="2BECD7CC" w14:textId="290C45DC" w:rsidR="00F326AF" w:rsidRDefault="00F326AF" w:rsidP="00FB2DC4">
      <w:pPr>
        <w:spacing w:after="0" w:line="240" w:lineRule="auto"/>
        <w:ind w:left="720"/>
        <w:rPr>
          <w:rFonts w:asciiTheme="minorHAnsi" w:hAnsiTheme="minorHAnsi" w:cstheme="minorHAnsi"/>
        </w:rPr>
      </w:pPr>
      <w:r>
        <w:rPr>
          <w:rFonts w:asciiTheme="minorHAnsi" w:hAnsiTheme="minorHAnsi" w:cstheme="minorHAnsi"/>
        </w:rPr>
        <w:t>Beth Witkiewicz</w:t>
      </w:r>
      <w:r>
        <w:rPr>
          <w:rFonts w:asciiTheme="minorHAnsi" w:hAnsiTheme="minorHAnsi" w:cstheme="minorHAnsi"/>
        </w:rPr>
        <w:tab/>
      </w:r>
      <w:r>
        <w:rPr>
          <w:rFonts w:asciiTheme="minorHAnsi" w:hAnsiTheme="minorHAnsi" w:cstheme="minorHAnsi"/>
        </w:rPr>
        <w:tab/>
      </w:r>
      <w:hyperlink r:id="rId57" w:history="1">
        <w:r w:rsidRPr="003E5412">
          <w:rPr>
            <w:rStyle w:val="Hyperlink"/>
            <w:rFonts w:asciiTheme="minorHAnsi" w:hAnsiTheme="minorHAnsi" w:cstheme="minorHAnsi"/>
          </w:rPr>
          <w:t>bwitkiew@nyit.edu</w:t>
        </w:r>
      </w:hyperlink>
      <w:r>
        <w:rPr>
          <w:rFonts w:asciiTheme="minorHAnsi" w:hAnsiTheme="minorHAnsi" w:cstheme="minorHAnsi"/>
        </w:rPr>
        <w:tab/>
      </w:r>
      <w:r>
        <w:rPr>
          <w:rFonts w:asciiTheme="minorHAnsi" w:hAnsiTheme="minorHAnsi" w:cstheme="minorHAnsi"/>
        </w:rPr>
        <w:tab/>
        <w:t>516-686-7893</w:t>
      </w:r>
    </w:p>
    <w:p w14:paraId="06FF8956" w14:textId="77777777" w:rsidR="00985880" w:rsidRDefault="00985880" w:rsidP="00FB2DC4">
      <w:pPr>
        <w:spacing w:after="0" w:line="240" w:lineRule="auto"/>
        <w:ind w:left="720"/>
        <w:rPr>
          <w:rFonts w:asciiTheme="minorHAnsi" w:hAnsiTheme="minorHAnsi" w:cstheme="minorHAnsi"/>
          <w:b/>
        </w:rPr>
      </w:pPr>
    </w:p>
    <w:p w14:paraId="3686BFB4" w14:textId="5073D6AD" w:rsidR="0002576E" w:rsidRDefault="005A2F0A" w:rsidP="00FB2DC4">
      <w:pPr>
        <w:spacing w:after="0" w:line="240" w:lineRule="auto"/>
        <w:ind w:left="720"/>
        <w:rPr>
          <w:rFonts w:asciiTheme="minorHAnsi" w:hAnsiTheme="minorHAnsi" w:cstheme="minorHAnsi"/>
          <w:b/>
        </w:rPr>
      </w:pPr>
      <w:r w:rsidRPr="001E4615">
        <w:rPr>
          <w:rFonts w:asciiTheme="minorHAnsi" w:hAnsiTheme="minorHAnsi" w:cstheme="minorHAnsi"/>
          <w:b/>
        </w:rPr>
        <w:t>Environmental Health and Safety</w:t>
      </w:r>
    </w:p>
    <w:p w14:paraId="0C86500C" w14:textId="77777777" w:rsidR="00AF273B" w:rsidRDefault="005A2F0A" w:rsidP="00FB2DC4">
      <w:pPr>
        <w:spacing w:after="0" w:line="240" w:lineRule="auto"/>
        <w:ind w:left="720"/>
        <w:rPr>
          <w:rFonts w:asciiTheme="minorHAnsi" w:hAnsiTheme="minorHAnsi" w:cstheme="minorHAnsi"/>
        </w:rPr>
      </w:pPr>
      <w:r w:rsidRPr="001E4615">
        <w:rPr>
          <w:rFonts w:asciiTheme="minorHAnsi" w:hAnsiTheme="minorHAnsi" w:cstheme="minorHAnsi"/>
        </w:rPr>
        <w:t>Brian Kelleher</w:t>
      </w:r>
      <w:r w:rsidRPr="001E4615">
        <w:rPr>
          <w:rFonts w:asciiTheme="minorHAnsi" w:hAnsiTheme="minorHAnsi" w:cstheme="minorHAnsi"/>
        </w:rPr>
        <w:tab/>
      </w:r>
      <w:r w:rsidRPr="001E4615">
        <w:rPr>
          <w:rFonts w:asciiTheme="minorHAnsi" w:hAnsiTheme="minorHAnsi" w:cstheme="minorHAnsi"/>
        </w:rPr>
        <w:tab/>
      </w:r>
      <w:hyperlink r:id="rId58" w:history="1">
        <w:r w:rsidRPr="001E4615">
          <w:rPr>
            <w:rStyle w:val="Hyperlink"/>
            <w:rFonts w:asciiTheme="minorHAnsi" w:hAnsiTheme="minorHAnsi" w:cstheme="minorHAnsi"/>
          </w:rPr>
          <w:t>bkellehe@nyit.edu</w:t>
        </w:r>
      </w:hyperlink>
      <w:r w:rsidRPr="001E4615">
        <w:rPr>
          <w:rFonts w:asciiTheme="minorHAnsi" w:hAnsiTheme="minorHAnsi" w:cstheme="minorHAnsi"/>
        </w:rPr>
        <w:tab/>
      </w:r>
      <w:r w:rsidR="008E7157" w:rsidRPr="001E4615">
        <w:rPr>
          <w:rFonts w:asciiTheme="minorHAnsi" w:hAnsiTheme="minorHAnsi" w:cstheme="minorHAnsi"/>
        </w:rPr>
        <w:tab/>
      </w:r>
      <w:r w:rsidR="00AC5C8A" w:rsidRPr="001E4615">
        <w:rPr>
          <w:rFonts w:asciiTheme="minorHAnsi" w:hAnsiTheme="minorHAnsi" w:cstheme="minorHAnsi"/>
        </w:rPr>
        <w:t>516-686-7729</w:t>
      </w:r>
      <w:r w:rsidR="0002576E">
        <w:rPr>
          <w:rFonts w:asciiTheme="minorHAnsi" w:hAnsiTheme="minorHAnsi" w:cstheme="minorHAnsi"/>
        </w:rPr>
        <w:t xml:space="preserve"> </w:t>
      </w:r>
      <w:r w:rsidR="00DA418C">
        <w:rPr>
          <w:rFonts w:asciiTheme="minorHAnsi" w:hAnsiTheme="minorHAnsi" w:cstheme="minorHAnsi"/>
        </w:rPr>
        <w:t xml:space="preserve">  </w:t>
      </w:r>
    </w:p>
    <w:p w14:paraId="2471E58D" w14:textId="78F5E605" w:rsidR="00DA418C" w:rsidRPr="001E4615" w:rsidRDefault="00DA418C" w:rsidP="00FB2DC4">
      <w:pPr>
        <w:spacing w:after="0" w:line="240" w:lineRule="auto"/>
        <w:ind w:left="720"/>
        <w:rPr>
          <w:rFonts w:asciiTheme="minorHAnsi" w:hAnsiTheme="minorHAnsi" w:cstheme="minorHAnsi"/>
        </w:rPr>
        <w:sectPr w:rsidR="00DA418C" w:rsidRPr="001E4615" w:rsidSect="002B308A">
          <w:headerReference w:type="even" r:id="rId59"/>
          <w:headerReference w:type="default" r:id="rId60"/>
          <w:footerReference w:type="even" r:id="rId61"/>
          <w:footerReference w:type="default" r:id="rId62"/>
          <w:headerReference w:type="first" r:id="rId63"/>
          <w:footerReference w:type="first" r:id="rId64"/>
          <w:pgSz w:w="12240" w:h="15840"/>
          <w:pgMar w:top="1152" w:right="1080" w:bottom="1152" w:left="1080" w:header="576" w:footer="576" w:gutter="0"/>
          <w:cols w:space="720"/>
          <w:docGrid w:linePitch="360"/>
        </w:sectPr>
      </w:pPr>
    </w:p>
    <w:p w14:paraId="4A31D7D9" w14:textId="77777777" w:rsidR="00120C70" w:rsidRPr="001E4615" w:rsidRDefault="00120C70" w:rsidP="00985880">
      <w:pPr>
        <w:tabs>
          <w:tab w:val="left" w:pos="1620"/>
          <w:tab w:val="left" w:pos="3510"/>
        </w:tabs>
        <w:spacing w:after="0" w:line="240" w:lineRule="auto"/>
        <w:rPr>
          <w:rFonts w:ascii="Times New Roman" w:hAnsi="Times New Roman"/>
        </w:rPr>
      </w:pPr>
    </w:p>
    <w:sectPr w:rsidR="00120C70" w:rsidRPr="001E4615" w:rsidSect="00290CB3">
      <w:type w:val="continuous"/>
      <w:pgSz w:w="12240" w:h="15840"/>
      <w:pgMar w:top="1152" w:right="1152" w:bottom="1152" w:left="1152"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192C4" w14:textId="77777777" w:rsidR="00271E05" w:rsidRDefault="00271E05" w:rsidP="007E3F2A">
      <w:pPr>
        <w:spacing w:after="0" w:line="240" w:lineRule="auto"/>
      </w:pPr>
      <w:r>
        <w:separator/>
      </w:r>
    </w:p>
  </w:endnote>
  <w:endnote w:type="continuationSeparator" w:id="0">
    <w:p w14:paraId="6AD4D2CE" w14:textId="77777777" w:rsidR="00271E05" w:rsidRDefault="00271E05" w:rsidP="007E3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978B9" w14:textId="77777777" w:rsidR="00E4416D" w:rsidRDefault="00E441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01F7D" w14:textId="0DC64858" w:rsidR="00742BF7" w:rsidRDefault="008166BF" w:rsidP="00184B91">
    <w:pPr>
      <w:pStyle w:val="Footer"/>
      <w:tabs>
        <w:tab w:val="clear" w:pos="4680"/>
        <w:tab w:val="clear" w:pos="9360"/>
        <w:tab w:val="right" w:pos="10080"/>
      </w:tabs>
      <w:spacing w:after="0" w:line="240" w:lineRule="auto"/>
      <w:rPr>
        <w:sz w:val="20"/>
        <w:szCs w:val="20"/>
      </w:rPr>
    </w:pPr>
    <w:r>
      <w:rPr>
        <w:i/>
        <w:sz w:val="20"/>
        <w:szCs w:val="20"/>
      </w:rPr>
      <w:t xml:space="preserve">                                                                  </w:t>
    </w:r>
    <w:r>
      <w:rPr>
        <w:i/>
        <w:sz w:val="20"/>
        <w:szCs w:val="20"/>
      </w:rPr>
      <w:tab/>
    </w:r>
    <w:r w:rsidR="00742BF7" w:rsidRPr="00FB2DC4">
      <w:rPr>
        <w:sz w:val="20"/>
        <w:szCs w:val="20"/>
      </w:rPr>
      <w:t>Rev</w:t>
    </w:r>
    <w:r w:rsidR="00CC28B2">
      <w:rPr>
        <w:sz w:val="20"/>
        <w:szCs w:val="20"/>
      </w:rPr>
      <w:t xml:space="preserve"> </w:t>
    </w:r>
    <w:r w:rsidR="00E4416D">
      <w:rPr>
        <w:sz w:val="20"/>
        <w:szCs w:val="20"/>
      </w:rPr>
      <w:t>03.11.24</w:t>
    </w:r>
    <w:bookmarkStart w:id="2" w:name="_GoBack"/>
    <w:bookmarkEnd w:id="2"/>
  </w:p>
  <w:p w14:paraId="53B6D378" w14:textId="77777777" w:rsidR="002E4845" w:rsidRDefault="002E4845" w:rsidP="00184B91">
    <w:pPr>
      <w:pStyle w:val="Footer"/>
      <w:tabs>
        <w:tab w:val="clear" w:pos="4680"/>
        <w:tab w:val="clear" w:pos="9360"/>
        <w:tab w:val="right" w:pos="10080"/>
      </w:tabs>
      <w:spacing w:after="0" w:line="240" w:lineRule="auto"/>
      <w:rPr>
        <w:sz w:val="20"/>
        <w:szCs w:val="20"/>
      </w:rPr>
    </w:pPr>
  </w:p>
  <w:p w14:paraId="6F8BE480" w14:textId="77777777" w:rsidR="00742BF7" w:rsidRDefault="00742BF7" w:rsidP="00184B91">
    <w:pPr>
      <w:pStyle w:val="Footer"/>
      <w:tabs>
        <w:tab w:val="clear" w:pos="4680"/>
        <w:tab w:val="clear" w:pos="9360"/>
        <w:tab w:val="right" w:pos="10080"/>
      </w:tabs>
      <w:spacing w:after="0" w:line="240" w:lineRule="auto"/>
      <w:rPr>
        <w:sz w:val="20"/>
        <w:szCs w:val="20"/>
      </w:rPr>
    </w:pPr>
  </w:p>
  <w:p w14:paraId="39D86A5C" w14:textId="78180D55" w:rsidR="00742BF7" w:rsidRDefault="008166BF" w:rsidP="008166BF">
    <w:pPr>
      <w:pStyle w:val="Footer"/>
      <w:tabs>
        <w:tab w:val="clear" w:pos="4680"/>
        <w:tab w:val="clear" w:pos="9360"/>
        <w:tab w:val="left" w:pos="9075"/>
      </w:tabs>
      <w:spacing w:after="0" w:line="240" w:lineRule="auto"/>
      <w:rPr>
        <w:sz w:val="20"/>
        <w:szCs w:val="20"/>
      </w:rPr>
    </w:pPr>
    <w:r>
      <w:rPr>
        <w:sz w:val="20"/>
        <w:szCs w:val="20"/>
      </w:rPr>
      <w:tab/>
    </w:r>
  </w:p>
  <w:p w14:paraId="4DC45C3B" w14:textId="77777777" w:rsidR="008166BF" w:rsidRPr="00FB2DC4" w:rsidRDefault="008166BF" w:rsidP="008166BF">
    <w:pPr>
      <w:pStyle w:val="Footer"/>
      <w:tabs>
        <w:tab w:val="clear" w:pos="4680"/>
        <w:tab w:val="clear" w:pos="9360"/>
        <w:tab w:val="left" w:pos="9075"/>
      </w:tabs>
      <w:spacing w:after="0" w:line="240" w:lineRule="auto"/>
      <w:rPr>
        <w:sz w:val="20"/>
        <w:szCs w:val="20"/>
      </w:rPr>
    </w:pPr>
  </w:p>
  <w:p w14:paraId="0B54D734" w14:textId="77777777" w:rsidR="00742BF7" w:rsidRPr="00883623" w:rsidRDefault="00742BF7" w:rsidP="00184B91">
    <w:pPr>
      <w:pStyle w:val="Footer"/>
      <w:tabs>
        <w:tab w:val="clear" w:pos="4680"/>
        <w:tab w:val="clear" w:pos="9360"/>
        <w:tab w:val="right" w:pos="10080"/>
      </w:tabs>
      <w:spacing w:after="0" w:line="240" w:lineRule="auto"/>
      <w:rPr>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49F47" w14:textId="77777777" w:rsidR="00E4416D" w:rsidRDefault="00E441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0588D" w14:textId="77777777" w:rsidR="00271E05" w:rsidRDefault="00271E05" w:rsidP="007E3F2A">
      <w:pPr>
        <w:spacing w:after="0" w:line="240" w:lineRule="auto"/>
      </w:pPr>
      <w:r>
        <w:separator/>
      </w:r>
    </w:p>
  </w:footnote>
  <w:footnote w:type="continuationSeparator" w:id="0">
    <w:p w14:paraId="6202F092" w14:textId="77777777" w:rsidR="00271E05" w:rsidRDefault="00271E05" w:rsidP="007E3F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B8CF6" w14:textId="77777777" w:rsidR="00E4416D" w:rsidRDefault="00E441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1C014" w14:textId="56DA22B5" w:rsidR="00742BF7" w:rsidRDefault="006D5B29" w:rsidP="002052C7">
    <w:pPr>
      <w:pStyle w:val="Header"/>
    </w:pPr>
    <w:r>
      <w:rPr>
        <w:noProof/>
      </w:rPr>
      <w:drawing>
        <wp:inline distT="0" distB="0" distL="0" distR="0" wp14:anchorId="58065A70" wp14:editId="119DCE83">
          <wp:extent cx="657225" cy="398816"/>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84" cy="40692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D2EC0" w14:textId="77777777" w:rsidR="00E4416D" w:rsidRDefault="00E441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15EF18C"/>
    <w:multiLevelType w:val="hybridMultilevel"/>
    <w:tmpl w:val="C70D45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5157F42"/>
    <w:multiLevelType w:val="hybridMultilevel"/>
    <w:tmpl w:val="74432A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D71727"/>
    <w:multiLevelType w:val="hybridMultilevel"/>
    <w:tmpl w:val="C1660C1C"/>
    <w:lvl w:ilvl="0" w:tplc="0F663AAC">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8B6E3E"/>
    <w:multiLevelType w:val="hybridMultilevel"/>
    <w:tmpl w:val="087004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1C092C"/>
    <w:multiLevelType w:val="hybridMultilevel"/>
    <w:tmpl w:val="48F07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530204"/>
    <w:multiLevelType w:val="hybridMultilevel"/>
    <w:tmpl w:val="07E432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AA10BA"/>
    <w:multiLevelType w:val="multilevel"/>
    <w:tmpl w:val="CBAC2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FD550A"/>
    <w:multiLevelType w:val="hybridMultilevel"/>
    <w:tmpl w:val="48345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007618"/>
    <w:multiLevelType w:val="hybridMultilevel"/>
    <w:tmpl w:val="A1A854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7F7C6D"/>
    <w:multiLevelType w:val="hybridMultilevel"/>
    <w:tmpl w:val="F80C8106"/>
    <w:lvl w:ilvl="0" w:tplc="0F663AAC">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1C4CB3"/>
    <w:multiLevelType w:val="hybridMultilevel"/>
    <w:tmpl w:val="62000AFA"/>
    <w:lvl w:ilvl="0" w:tplc="04090003">
      <w:start w:val="1"/>
      <w:numFmt w:val="bullet"/>
      <w:lvlText w:val="o"/>
      <w:lvlJc w:val="left"/>
      <w:pPr>
        <w:ind w:left="1440" w:hanging="360"/>
      </w:pPr>
      <w:rPr>
        <w:rFonts w:ascii="Courier New" w:hAnsi="Courier New" w:cs="Courier New" w:hint="default"/>
        <w:sz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9911765"/>
    <w:multiLevelType w:val="hybridMultilevel"/>
    <w:tmpl w:val="6F9070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FC46D9"/>
    <w:multiLevelType w:val="hybridMultilevel"/>
    <w:tmpl w:val="884648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EBA6A60"/>
    <w:multiLevelType w:val="multilevel"/>
    <w:tmpl w:val="4A643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9C4606"/>
    <w:multiLevelType w:val="hybridMultilevel"/>
    <w:tmpl w:val="465E1AB8"/>
    <w:lvl w:ilvl="0" w:tplc="04090003">
      <w:start w:val="1"/>
      <w:numFmt w:val="bullet"/>
      <w:lvlText w:val="o"/>
      <w:lvlJc w:val="left"/>
      <w:pPr>
        <w:ind w:left="1080" w:hanging="360"/>
      </w:pPr>
      <w:rPr>
        <w:rFonts w:ascii="Courier New" w:hAnsi="Courier New" w:cs="Courier New"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92A613E"/>
    <w:multiLevelType w:val="hybridMultilevel"/>
    <w:tmpl w:val="7FA8D934"/>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6" w15:restartNumberingAfterBreak="0">
    <w:nsid w:val="31316FE8"/>
    <w:multiLevelType w:val="hybridMultilevel"/>
    <w:tmpl w:val="1EE0B9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335580"/>
    <w:multiLevelType w:val="hybridMultilevel"/>
    <w:tmpl w:val="BF06F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6E701E"/>
    <w:multiLevelType w:val="hybridMultilevel"/>
    <w:tmpl w:val="1D7C8FA6"/>
    <w:lvl w:ilvl="0" w:tplc="0409000F">
      <w:start w:val="1"/>
      <w:numFmt w:val="decimal"/>
      <w:lvlText w:val="%1."/>
      <w:lvlJc w:val="left"/>
      <w:pPr>
        <w:ind w:left="720" w:hanging="360"/>
      </w:pPr>
      <w:rPr>
        <w:rFonts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E0773D"/>
    <w:multiLevelType w:val="hybridMultilevel"/>
    <w:tmpl w:val="509AAF6C"/>
    <w:lvl w:ilvl="0" w:tplc="BD2862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1CA172E"/>
    <w:multiLevelType w:val="hybridMultilevel"/>
    <w:tmpl w:val="C3D67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337B3A"/>
    <w:multiLevelType w:val="hybridMultilevel"/>
    <w:tmpl w:val="E078DCB6"/>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80A6524"/>
    <w:multiLevelType w:val="hybridMultilevel"/>
    <w:tmpl w:val="CD3622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8EB2464"/>
    <w:multiLevelType w:val="hybridMultilevel"/>
    <w:tmpl w:val="843C9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8EC37CD"/>
    <w:multiLevelType w:val="hybridMultilevel"/>
    <w:tmpl w:val="EE40AAA8"/>
    <w:lvl w:ilvl="0" w:tplc="9B8CCBC0">
      <w:start w:val="1"/>
      <w:numFmt w:val="decimal"/>
      <w:lvlText w:val="%1."/>
      <w:lvlJc w:val="left"/>
      <w:pPr>
        <w:ind w:left="1380" w:hanging="361"/>
      </w:pPr>
      <w:rPr>
        <w:rFonts w:ascii="Arial" w:eastAsia="Arial" w:hAnsi="Arial" w:hint="default"/>
        <w:w w:val="99"/>
        <w:sz w:val="22"/>
        <w:szCs w:val="22"/>
      </w:rPr>
    </w:lvl>
    <w:lvl w:ilvl="1" w:tplc="07548878">
      <w:start w:val="1"/>
      <w:numFmt w:val="bullet"/>
      <w:lvlText w:val="•"/>
      <w:lvlJc w:val="left"/>
      <w:pPr>
        <w:ind w:left="2210" w:hanging="361"/>
      </w:pPr>
      <w:rPr>
        <w:rFonts w:hint="default"/>
      </w:rPr>
    </w:lvl>
    <w:lvl w:ilvl="2" w:tplc="0C7094EE">
      <w:start w:val="1"/>
      <w:numFmt w:val="bullet"/>
      <w:lvlText w:val="•"/>
      <w:lvlJc w:val="left"/>
      <w:pPr>
        <w:ind w:left="3040" w:hanging="361"/>
      </w:pPr>
      <w:rPr>
        <w:rFonts w:hint="default"/>
      </w:rPr>
    </w:lvl>
    <w:lvl w:ilvl="3" w:tplc="F9D65362">
      <w:start w:val="1"/>
      <w:numFmt w:val="bullet"/>
      <w:lvlText w:val="•"/>
      <w:lvlJc w:val="left"/>
      <w:pPr>
        <w:ind w:left="3870" w:hanging="361"/>
      </w:pPr>
      <w:rPr>
        <w:rFonts w:hint="default"/>
      </w:rPr>
    </w:lvl>
    <w:lvl w:ilvl="4" w:tplc="6BA2B410">
      <w:start w:val="1"/>
      <w:numFmt w:val="bullet"/>
      <w:lvlText w:val="•"/>
      <w:lvlJc w:val="left"/>
      <w:pPr>
        <w:ind w:left="4700" w:hanging="361"/>
      </w:pPr>
      <w:rPr>
        <w:rFonts w:hint="default"/>
      </w:rPr>
    </w:lvl>
    <w:lvl w:ilvl="5" w:tplc="515C9CE4">
      <w:start w:val="1"/>
      <w:numFmt w:val="bullet"/>
      <w:lvlText w:val="•"/>
      <w:lvlJc w:val="left"/>
      <w:pPr>
        <w:ind w:left="5530" w:hanging="361"/>
      </w:pPr>
      <w:rPr>
        <w:rFonts w:hint="default"/>
      </w:rPr>
    </w:lvl>
    <w:lvl w:ilvl="6" w:tplc="48462976">
      <w:start w:val="1"/>
      <w:numFmt w:val="bullet"/>
      <w:lvlText w:val="•"/>
      <w:lvlJc w:val="left"/>
      <w:pPr>
        <w:ind w:left="6360" w:hanging="361"/>
      </w:pPr>
      <w:rPr>
        <w:rFonts w:hint="default"/>
      </w:rPr>
    </w:lvl>
    <w:lvl w:ilvl="7" w:tplc="FF9CBE52">
      <w:start w:val="1"/>
      <w:numFmt w:val="bullet"/>
      <w:lvlText w:val="•"/>
      <w:lvlJc w:val="left"/>
      <w:pPr>
        <w:ind w:left="7190" w:hanging="361"/>
      </w:pPr>
      <w:rPr>
        <w:rFonts w:hint="default"/>
      </w:rPr>
    </w:lvl>
    <w:lvl w:ilvl="8" w:tplc="E1BC7A52">
      <w:start w:val="1"/>
      <w:numFmt w:val="bullet"/>
      <w:lvlText w:val="•"/>
      <w:lvlJc w:val="left"/>
      <w:pPr>
        <w:ind w:left="8020" w:hanging="361"/>
      </w:pPr>
      <w:rPr>
        <w:rFonts w:hint="default"/>
      </w:rPr>
    </w:lvl>
  </w:abstractNum>
  <w:abstractNum w:abstractNumId="25" w15:restartNumberingAfterBreak="0">
    <w:nsid w:val="4B26277E"/>
    <w:multiLevelType w:val="hybridMultilevel"/>
    <w:tmpl w:val="509AAF6C"/>
    <w:lvl w:ilvl="0" w:tplc="BD2862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67F06AD"/>
    <w:multiLevelType w:val="multilevel"/>
    <w:tmpl w:val="95AC8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92142D"/>
    <w:multiLevelType w:val="multilevel"/>
    <w:tmpl w:val="71A40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0A5300"/>
    <w:multiLevelType w:val="hybridMultilevel"/>
    <w:tmpl w:val="DA408B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E2F0C09"/>
    <w:multiLevelType w:val="multilevel"/>
    <w:tmpl w:val="F0F20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D440DE"/>
    <w:multiLevelType w:val="hybridMultilevel"/>
    <w:tmpl w:val="88E2D6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68E2BE6"/>
    <w:multiLevelType w:val="hybridMultilevel"/>
    <w:tmpl w:val="871CAB4C"/>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2" w15:restartNumberingAfterBreak="0">
    <w:nsid w:val="677013C4"/>
    <w:multiLevelType w:val="hybridMultilevel"/>
    <w:tmpl w:val="FC8649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AED62FB"/>
    <w:multiLevelType w:val="hybridMultilevel"/>
    <w:tmpl w:val="EE40C050"/>
    <w:lvl w:ilvl="0" w:tplc="66625B60">
      <w:start w:val="1"/>
      <w:numFmt w:val="decimal"/>
      <w:lvlText w:val="%1."/>
      <w:lvlJc w:val="left"/>
      <w:pPr>
        <w:ind w:left="1379" w:hanging="360"/>
      </w:pPr>
      <w:rPr>
        <w:rFonts w:ascii="Arial" w:eastAsia="Arial" w:hAnsi="Arial" w:hint="default"/>
        <w:w w:val="99"/>
        <w:sz w:val="22"/>
        <w:szCs w:val="22"/>
      </w:rPr>
    </w:lvl>
    <w:lvl w:ilvl="1" w:tplc="E57A1A8E">
      <w:start w:val="1"/>
      <w:numFmt w:val="bullet"/>
      <w:lvlText w:val="•"/>
      <w:lvlJc w:val="left"/>
      <w:pPr>
        <w:ind w:left="2209" w:hanging="360"/>
      </w:pPr>
      <w:rPr>
        <w:rFonts w:hint="default"/>
      </w:rPr>
    </w:lvl>
    <w:lvl w:ilvl="2" w:tplc="0FBCE436">
      <w:start w:val="1"/>
      <w:numFmt w:val="bullet"/>
      <w:lvlText w:val="•"/>
      <w:lvlJc w:val="left"/>
      <w:pPr>
        <w:ind w:left="3039" w:hanging="360"/>
      </w:pPr>
      <w:rPr>
        <w:rFonts w:hint="default"/>
      </w:rPr>
    </w:lvl>
    <w:lvl w:ilvl="3" w:tplc="815E5734">
      <w:start w:val="1"/>
      <w:numFmt w:val="bullet"/>
      <w:lvlText w:val="•"/>
      <w:lvlJc w:val="left"/>
      <w:pPr>
        <w:ind w:left="3869" w:hanging="360"/>
      </w:pPr>
      <w:rPr>
        <w:rFonts w:hint="default"/>
      </w:rPr>
    </w:lvl>
    <w:lvl w:ilvl="4" w:tplc="E64CB874">
      <w:start w:val="1"/>
      <w:numFmt w:val="bullet"/>
      <w:lvlText w:val="•"/>
      <w:lvlJc w:val="left"/>
      <w:pPr>
        <w:ind w:left="4699" w:hanging="360"/>
      </w:pPr>
      <w:rPr>
        <w:rFonts w:hint="default"/>
      </w:rPr>
    </w:lvl>
    <w:lvl w:ilvl="5" w:tplc="D33AD100">
      <w:start w:val="1"/>
      <w:numFmt w:val="bullet"/>
      <w:lvlText w:val="•"/>
      <w:lvlJc w:val="left"/>
      <w:pPr>
        <w:ind w:left="5529" w:hanging="360"/>
      </w:pPr>
      <w:rPr>
        <w:rFonts w:hint="default"/>
      </w:rPr>
    </w:lvl>
    <w:lvl w:ilvl="6" w:tplc="82E65480">
      <w:start w:val="1"/>
      <w:numFmt w:val="bullet"/>
      <w:lvlText w:val="•"/>
      <w:lvlJc w:val="left"/>
      <w:pPr>
        <w:ind w:left="6359" w:hanging="360"/>
      </w:pPr>
      <w:rPr>
        <w:rFonts w:hint="default"/>
      </w:rPr>
    </w:lvl>
    <w:lvl w:ilvl="7" w:tplc="493E3EF0">
      <w:start w:val="1"/>
      <w:numFmt w:val="bullet"/>
      <w:lvlText w:val="•"/>
      <w:lvlJc w:val="left"/>
      <w:pPr>
        <w:ind w:left="7190" w:hanging="360"/>
      </w:pPr>
      <w:rPr>
        <w:rFonts w:hint="default"/>
      </w:rPr>
    </w:lvl>
    <w:lvl w:ilvl="8" w:tplc="EDB496E6">
      <w:start w:val="1"/>
      <w:numFmt w:val="bullet"/>
      <w:lvlText w:val="•"/>
      <w:lvlJc w:val="left"/>
      <w:pPr>
        <w:ind w:left="8020" w:hanging="360"/>
      </w:pPr>
      <w:rPr>
        <w:rFonts w:hint="default"/>
      </w:rPr>
    </w:lvl>
  </w:abstractNum>
  <w:abstractNum w:abstractNumId="34" w15:restartNumberingAfterBreak="0">
    <w:nsid w:val="6C374979"/>
    <w:multiLevelType w:val="hybridMultilevel"/>
    <w:tmpl w:val="660A0986"/>
    <w:lvl w:ilvl="0" w:tplc="C8AC05C6">
      <w:start w:val="1"/>
      <w:numFmt w:val="decimal"/>
      <w:lvlText w:val="%1."/>
      <w:lvlJc w:val="left"/>
      <w:pPr>
        <w:ind w:left="720" w:hanging="360"/>
      </w:pPr>
      <w:rPr>
        <w:rFonts w:ascii="Times New Roman" w:eastAsia="Calibr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02C1978"/>
    <w:multiLevelType w:val="hybridMultilevel"/>
    <w:tmpl w:val="AF5E5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8A1D7E"/>
    <w:multiLevelType w:val="hybridMultilevel"/>
    <w:tmpl w:val="399EE7DC"/>
    <w:lvl w:ilvl="0" w:tplc="04090003">
      <w:start w:val="1"/>
      <w:numFmt w:val="bullet"/>
      <w:lvlText w:val="o"/>
      <w:lvlJc w:val="left"/>
      <w:pPr>
        <w:ind w:left="1440" w:hanging="360"/>
      </w:pPr>
      <w:rPr>
        <w:rFonts w:ascii="Courier New" w:hAnsi="Courier New" w:cs="Courier New"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DEC0941"/>
    <w:multiLevelType w:val="multilevel"/>
    <w:tmpl w:val="67A0C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460F1A"/>
    <w:multiLevelType w:val="hybridMultilevel"/>
    <w:tmpl w:val="C4D47128"/>
    <w:lvl w:ilvl="0" w:tplc="3B70C6A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6"/>
  </w:num>
  <w:num w:numId="3">
    <w:abstractNumId w:val="4"/>
  </w:num>
  <w:num w:numId="4">
    <w:abstractNumId w:val="9"/>
  </w:num>
  <w:num w:numId="5">
    <w:abstractNumId w:val="20"/>
  </w:num>
  <w:num w:numId="6">
    <w:abstractNumId w:val="38"/>
  </w:num>
  <w:num w:numId="7">
    <w:abstractNumId w:val="13"/>
  </w:num>
  <w:num w:numId="8">
    <w:abstractNumId w:val="37"/>
  </w:num>
  <w:num w:numId="9">
    <w:abstractNumId w:val="3"/>
  </w:num>
  <w:num w:numId="10">
    <w:abstractNumId w:val="14"/>
  </w:num>
  <w:num w:numId="11">
    <w:abstractNumId w:val="32"/>
  </w:num>
  <w:num w:numId="12">
    <w:abstractNumId w:val="23"/>
  </w:num>
  <w:num w:numId="13">
    <w:abstractNumId w:val="17"/>
  </w:num>
  <w:num w:numId="14">
    <w:abstractNumId w:val="7"/>
  </w:num>
  <w:num w:numId="15">
    <w:abstractNumId w:val="33"/>
  </w:num>
  <w:num w:numId="16">
    <w:abstractNumId w:val="24"/>
  </w:num>
  <w:num w:numId="17">
    <w:abstractNumId w:val="5"/>
  </w:num>
  <w:num w:numId="18">
    <w:abstractNumId w:val="28"/>
  </w:num>
  <w:num w:numId="19">
    <w:abstractNumId w:val="22"/>
  </w:num>
  <w:num w:numId="20">
    <w:abstractNumId w:val="8"/>
  </w:num>
  <w:num w:numId="21">
    <w:abstractNumId w:val="12"/>
  </w:num>
  <w:num w:numId="22">
    <w:abstractNumId w:val="36"/>
  </w:num>
  <w:num w:numId="23">
    <w:abstractNumId w:val="30"/>
  </w:num>
  <w:num w:numId="24">
    <w:abstractNumId w:val="18"/>
  </w:num>
  <w:num w:numId="25">
    <w:abstractNumId w:val="2"/>
  </w:num>
  <w:num w:numId="26">
    <w:abstractNumId w:val="10"/>
  </w:num>
  <w:num w:numId="27">
    <w:abstractNumId w:val="21"/>
  </w:num>
  <w:num w:numId="28">
    <w:abstractNumId w:val="34"/>
    <w:lvlOverride w:ilvl="0">
      <w:startOverride w:val="1"/>
    </w:lvlOverride>
    <w:lvlOverride w:ilvl="1"/>
    <w:lvlOverride w:ilvl="2"/>
    <w:lvlOverride w:ilvl="3"/>
    <w:lvlOverride w:ilvl="4"/>
    <w:lvlOverride w:ilvl="5"/>
    <w:lvlOverride w:ilvl="6"/>
    <w:lvlOverride w:ilvl="7"/>
    <w:lvlOverride w:ilvl="8"/>
  </w:num>
  <w:num w:numId="29">
    <w:abstractNumId w:val="19"/>
  </w:num>
  <w:num w:numId="30">
    <w:abstractNumId w:val="25"/>
  </w:num>
  <w:num w:numId="31">
    <w:abstractNumId w:val="0"/>
  </w:num>
  <w:num w:numId="32">
    <w:abstractNumId w:val="1"/>
  </w:num>
  <w:num w:numId="33">
    <w:abstractNumId w:val="35"/>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3"/>
  </w:num>
  <w:num w:numId="37">
    <w:abstractNumId w:val="31"/>
  </w:num>
  <w:num w:numId="38">
    <w:abstractNumId w:val="29"/>
  </w:num>
  <w:num w:numId="39">
    <w:abstractNumId w:val="6"/>
  </w:num>
  <w:num w:numId="40">
    <w:abstractNumId w:val="27"/>
  </w:num>
  <w:num w:numId="41">
    <w:abstractNumId w:val="26"/>
  </w:num>
  <w:num w:numId="42">
    <w:abstractNumId w:val="11"/>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802"/>
    <w:rsid w:val="000001A9"/>
    <w:rsid w:val="000075C8"/>
    <w:rsid w:val="00013F19"/>
    <w:rsid w:val="000159C1"/>
    <w:rsid w:val="0002328A"/>
    <w:rsid w:val="0002576E"/>
    <w:rsid w:val="00033873"/>
    <w:rsid w:val="0003559D"/>
    <w:rsid w:val="00037F91"/>
    <w:rsid w:val="0004333C"/>
    <w:rsid w:val="00044709"/>
    <w:rsid w:val="00046354"/>
    <w:rsid w:val="000524DE"/>
    <w:rsid w:val="0006157D"/>
    <w:rsid w:val="00064A6E"/>
    <w:rsid w:val="00065B35"/>
    <w:rsid w:val="000676DE"/>
    <w:rsid w:val="000727C1"/>
    <w:rsid w:val="00074024"/>
    <w:rsid w:val="0007472D"/>
    <w:rsid w:val="00077194"/>
    <w:rsid w:val="00081533"/>
    <w:rsid w:val="00083355"/>
    <w:rsid w:val="00083842"/>
    <w:rsid w:val="00084FC1"/>
    <w:rsid w:val="00086CB8"/>
    <w:rsid w:val="00086D8B"/>
    <w:rsid w:val="0009023D"/>
    <w:rsid w:val="0009332A"/>
    <w:rsid w:val="000959A0"/>
    <w:rsid w:val="000A0C50"/>
    <w:rsid w:val="000A2022"/>
    <w:rsid w:val="000A6B0A"/>
    <w:rsid w:val="000A7003"/>
    <w:rsid w:val="000B2B5B"/>
    <w:rsid w:val="000B5BBD"/>
    <w:rsid w:val="000B6C8E"/>
    <w:rsid w:val="000B7053"/>
    <w:rsid w:val="000C236D"/>
    <w:rsid w:val="000C2D99"/>
    <w:rsid w:val="000C6B9D"/>
    <w:rsid w:val="000C72A2"/>
    <w:rsid w:val="000D2261"/>
    <w:rsid w:val="000D407E"/>
    <w:rsid w:val="000D46B8"/>
    <w:rsid w:val="000D577F"/>
    <w:rsid w:val="000E1D12"/>
    <w:rsid w:val="000E3337"/>
    <w:rsid w:val="000E42C4"/>
    <w:rsid w:val="000E70E5"/>
    <w:rsid w:val="000F0171"/>
    <w:rsid w:val="000F65E4"/>
    <w:rsid w:val="0010179B"/>
    <w:rsid w:val="00104F98"/>
    <w:rsid w:val="001054E7"/>
    <w:rsid w:val="001055DC"/>
    <w:rsid w:val="001069A9"/>
    <w:rsid w:val="00112325"/>
    <w:rsid w:val="00117832"/>
    <w:rsid w:val="00117B45"/>
    <w:rsid w:val="00120C70"/>
    <w:rsid w:val="001222FD"/>
    <w:rsid w:val="00122540"/>
    <w:rsid w:val="00125ED1"/>
    <w:rsid w:val="00142F04"/>
    <w:rsid w:val="0014534F"/>
    <w:rsid w:val="00146510"/>
    <w:rsid w:val="00151417"/>
    <w:rsid w:val="00154EC9"/>
    <w:rsid w:val="00156DCA"/>
    <w:rsid w:val="0016035B"/>
    <w:rsid w:val="00163311"/>
    <w:rsid w:val="00163B3E"/>
    <w:rsid w:val="00163C4A"/>
    <w:rsid w:val="00163E17"/>
    <w:rsid w:val="001660F2"/>
    <w:rsid w:val="00173521"/>
    <w:rsid w:val="001741EC"/>
    <w:rsid w:val="001800AF"/>
    <w:rsid w:val="001809C0"/>
    <w:rsid w:val="0018269C"/>
    <w:rsid w:val="00184B91"/>
    <w:rsid w:val="00185BF4"/>
    <w:rsid w:val="001869C1"/>
    <w:rsid w:val="001920BD"/>
    <w:rsid w:val="00197812"/>
    <w:rsid w:val="001A3A35"/>
    <w:rsid w:val="001B1088"/>
    <w:rsid w:val="001B3DA3"/>
    <w:rsid w:val="001C01E9"/>
    <w:rsid w:val="001C1D54"/>
    <w:rsid w:val="001C370F"/>
    <w:rsid w:val="001C4778"/>
    <w:rsid w:val="001C6906"/>
    <w:rsid w:val="001C6B1B"/>
    <w:rsid w:val="001C6B6F"/>
    <w:rsid w:val="001D05DF"/>
    <w:rsid w:val="001D3A4B"/>
    <w:rsid w:val="001D4606"/>
    <w:rsid w:val="001D60C0"/>
    <w:rsid w:val="001E4615"/>
    <w:rsid w:val="001E6BE9"/>
    <w:rsid w:val="001E7ACA"/>
    <w:rsid w:val="00200454"/>
    <w:rsid w:val="002052C7"/>
    <w:rsid w:val="00210F08"/>
    <w:rsid w:val="00211613"/>
    <w:rsid w:val="00214B5D"/>
    <w:rsid w:val="002160E3"/>
    <w:rsid w:val="0021665C"/>
    <w:rsid w:val="0021757E"/>
    <w:rsid w:val="00220E1A"/>
    <w:rsid w:val="00221F8B"/>
    <w:rsid w:val="00222DE8"/>
    <w:rsid w:val="00225A61"/>
    <w:rsid w:val="00227DC5"/>
    <w:rsid w:val="00230FBF"/>
    <w:rsid w:val="00231832"/>
    <w:rsid w:val="0023187F"/>
    <w:rsid w:val="002318CB"/>
    <w:rsid w:val="00232BF6"/>
    <w:rsid w:val="00233A59"/>
    <w:rsid w:val="00234323"/>
    <w:rsid w:val="0024072E"/>
    <w:rsid w:val="002426C5"/>
    <w:rsid w:val="00242FC2"/>
    <w:rsid w:val="0024420F"/>
    <w:rsid w:val="00245905"/>
    <w:rsid w:val="002543BF"/>
    <w:rsid w:val="002560E4"/>
    <w:rsid w:val="00261B99"/>
    <w:rsid w:val="002634DF"/>
    <w:rsid w:val="0026481F"/>
    <w:rsid w:val="002670E0"/>
    <w:rsid w:val="00267595"/>
    <w:rsid w:val="00270FDA"/>
    <w:rsid w:val="00271E05"/>
    <w:rsid w:val="002730BA"/>
    <w:rsid w:val="00276B57"/>
    <w:rsid w:val="002821CB"/>
    <w:rsid w:val="00290CB3"/>
    <w:rsid w:val="002932BB"/>
    <w:rsid w:val="002A1777"/>
    <w:rsid w:val="002A38C3"/>
    <w:rsid w:val="002B0D2F"/>
    <w:rsid w:val="002B14A5"/>
    <w:rsid w:val="002B2133"/>
    <w:rsid w:val="002B308A"/>
    <w:rsid w:val="002B4477"/>
    <w:rsid w:val="002B496C"/>
    <w:rsid w:val="002B4C95"/>
    <w:rsid w:val="002B560A"/>
    <w:rsid w:val="002B58C5"/>
    <w:rsid w:val="002B5A6F"/>
    <w:rsid w:val="002B6A9F"/>
    <w:rsid w:val="002C24B7"/>
    <w:rsid w:val="002C2513"/>
    <w:rsid w:val="002C2E0C"/>
    <w:rsid w:val="002C3C6A"/>
    <w:rsid w:val="002D0253"/>
    <w:rsid w:val="002D7D1D"/>
    <w:rsid w:val="002E26C8"/>
    <w:rsid w:val="002E4845"/>
    <w:rsid w:val="002E4C8D"/>
    <w:rsid w:val="002E7421"/>
    <w:rsid w:val="002F2D89"/>
    <w:rsid w:val="002F4FE1"/>
    <w:rsid w:val="002F6B27"/>
    <w:rsid w:val="002F7DF8"/>
    <w:rsid w:val="003007DC"/>
    <w:rsid w:val="00306FD6"/>
    <w:rsid w:val="00307026"/>
    <w:rsid w:val="00312D84"/>
    <w:rsid w:val="00324EB7"/>
    <w:rsid w:val="003275DA"/>
    <w:rsid w:val="00327B34"/>
    <w:rsid w:val="00333D3C"/>
    <w:rsid w:val="00341416"/>
    <w:rsid w:val="00344A3C"/>
    <w:rsid w:val="003503F0"/>
    <w:rsid w:val="00353208"/>
    <w:rsid w:val="00354C1F"/>
    <w:rsid w:val="0036259F"/>
    <w:rsid w:val="00365263"/>
    <w:rsid w:val="00367A1C"/>
    <w:rsid w:val="00367B3E"/>
    <w:rsid w:val="0037111B"/>
    <w:rsid w:val="00372DA8"/>
    <w:rsid w:val="00372DF5"/>
    <w:rsid w:val="003756B0"/>
    <w:rsid w:val="00377A50"/>
    <w:rsid w:val="0038182E"/>
    <w:rsid w:val="003860D2"/>
    <w:rsid w:val="00387FFD"/>
    <w:rsid w:val="00390248"/>
    <w:rsid w:val="00390690"/>
    <w:rsid w:val="003920D9"/>
    <w:rsid w:val="003952A2"/>
    <w:rsid w:val="00395DE5"/>
    <w:rsid w:val="003A1D87"/>
    <w:rsid w:val="003A3497"/>
    <w:rsid w:val="003A3834"/>
    <w:rsid w:val="003B0109"/>
    <w:rsid w:val="003B5846"/>
    <w:rsid w:val="003B601C"/>
    <w:rsid w:val="003B62DB"/>
    <w:rsid w:val="003C0F13"/>
    <w:rsid w:val="003C1F74"/>
    <w:rsid w:val="003C28D2"/>
    <w:rsid w:val="003C3912"/>
    <w:rsid w:val="003C74E8"/>
    <w:rsid w:val="003D0455"/>
    <w:rsid w:val="003D17B1"/>
    <w:rsid w:val="003D5AEB"/>
    <w:rsid w:val="003D6BCC"/>
    <w:rsid w:val="003E2F02"/>
    <w:rsid w:val="003E3668"/>
    <w:rsid w:val="003E39D0"/>
    <w:rsid w:val="003E4EA2"/>
    <w:rsid w:val="003E517D"/>
    <w:rsid w:val="003F0B36"/>
    <w:rsid w:val="003F2D23"/>
    <w:rsid w:val="003F498B"/>
    <w:rsid w:val="003F52C4"/>
    <w:rsid w:val="003F5BA6"/>
    <w:rsid w:val="003F6AD7"/>
    <w:rsid w:val="0040093F"/>
    <w:rsid w:val="00402A65"/>
    <w:rsid w:val="00407E34"/>
    <w:rsid w:val="00410C06"/>
    <w:rsid w:val="0041441C"/>
    <w:rsid w:val="004165B4"/>
    <w:rsid w:val="00423560"/>
    <w:rsid w:val="004253D4"/>
    <w:rsid w:val="00427F00"/>
    <w:rsid w:val="00434510"/>
    <w:rsid w:val="00436701"/>
    <w:rsid w:val="00440C66"/>
    <w:rsid w:val="0044233A"/>
    <w:rsid w:val="00443B48"/>
    <w:rsid w:val="004516D2"/>
    <w:rsid w:val="0045198A"/>
    <w:rsid w:val="00454445"/>
    <w:rsid w:val="00460C4A"/>
    <w:rsid w:val="004649D4"/>
    <w:rsid w:val="00495A1F"/>
    <w:rsid w:val="004A06C7"/>
    <w:rsid w:val="004A3B42"/>
    <w:rsid w:val="004A3E48"/>
    <w:rsid w:val="004B0ABE"/>
    <w:rsid w:val="004B1DFD"/>
    <w:rsid w:val="004B2806"/>
    <w:rsid w:val="004C4CE7"/>
    <w:rsid w:val="004C5B7E"/>
    <w:rsid w:val="004D22D4"/>
    <w:rsid w:val="004D3B18"/>
    <w:rsid w:val="004D5078"/>
    <w:rsid w:val="004E38BB"/>
    <w:rsid w:val="004E5192"/>
    <w:rsid w:val="004E6E64"/>
    <w:rsid w:val="00506C6D"/>
    <w:rsid w:val="005114A9"/>
    <w:rsid w:val="00511D46"/>
    <w:rsid w:val="00516386"/>
    <w:rsid w:val="00516C31"/>
    <w:rsid w:val="00525C44"/>
    <w:rsid w:val="00525C50"/>
    <w:rsid w:val="00534C49"/>
    <w:rsid w:val="00535C52"/>
    <w:rsid w:val="0053612F"/>
    <w:rsid w:val="00536F7F"/>
    <w:rsid w:val="0054066B"/>
    <w:rsid w:val="0054299D"/>
    <w:rsid w:val="00544D30"/>
    <w:rsid w:val="00545C15"/>
    <w:rsid w:val="00546185"/>
    <w:rsid w:val="005506D8"/>
    <w:rsid w:val="0055176F"/>
    <w:rsid w:val="005518B6"/>
    <w:rsid w:val="00551D7C"/>
    <w:rsid w:val="00551EEB"/>
    <w:rsid w:val="005527A3"/>
    <w:rsid w:val="00564937"/>
    <w:rsid w:val="005704E5"/>
    <w:rsid w:val="005706D1"/>
    <w:rsid w:val="00572DD1"/>
    <w:rsid w:val="00577865"/>
    <w:rsid w:val="00580E1A"/>
    <w:rsid w:val="0058456C"/>
    <w:rsid w:val="00586E80"/>
    <w:rsid w:val="00592A75"/>
    <w:rsid w:val="00592D01"/>
    <w:rsid w:val="00593CE3"/>
    <w:rsid w:val="0059511B"/>
    <w:rsid w:val="005A0F68"/>
    <w:rsid w:val="005A2CA0"/>
    <w:rsid w:val="005A2D4D"/>
    <w:rsid w:val="005A2F0A"/>
    <w:rsid w:val="005A3AD3"/>
    <w:rsid w:val="005A3AFE"/>
    <w:rsid w:val="005B1A94"/>
    <w:rsid w:val="005C1082"/>
    <w:rsid w:val="005C14FE"/>
    <w:rsid w:val="005C2033"/>
    <w:rsid w:val="005C4367"/>
    <w:rsid w:val="005C6196"/>
    <w:rsid w:val="005C63D4"/>
    <w:rsid w:val="005C7D02"/>
    <w:rsid w:val="005D0E7F"/>
    <w:rsid w:val="005D3987"/>
    <w:rsid w:val="005D3B21"/>
    <w:rsid w:val="005E5218"/>
    <w:rsid w:val="005E79B1"/>
    <w:rsid w:val="005F3325"/>
    <w:rsid w:val="005F3451"/>
    <w:rsid w:val="005F42BB"/>
    <w:rsid w:val="005F518D"/>
    <w:rsid w:val="005F5F4B"/>
    <w:rsid w:val="00600CC8"/>
    <w:rsid w:val="006020C6"/>
    <w:rsid w:val="00614FB4"/>
    <w:rsid w:val="00616553"/>
    <w:rsid w:val="0062174E"/>
    <w:rsid w:val="00623320"/>
    <w:rsid w:val="00626A3B"/>
    <w:rsid w:val="00626B34"/>
    <w:rsid w:val="00626BF5"/>
    <w:rsid w:val="0063731C"/>
    <w:rsid w:val="006411B8"/>
    <w:rsid w:val="0064295D"/>
    <w:rsid w:val="00642D76"/>
    <w:rsid w:val="00645467"/>
    <w:rsid w:val="006466F0"/>
    <w:rsid w:val="00652A48"/>
    <w:rsid w:val="00654939"/>
    <w:rsid w:val="00655739"/>
    <w:rsid w:val="00655D73"/>
    <w:rsid w:val="00661950"/>
    <w:rsid w:val="00663D20"/>
    <w:rsid w:val="00666951"/>
    <w:rsid w:val="00666CFB"/>
    <w:rsid w:val="00670F41"/>
    <w:rsid w:val="006738FA"/>
    <w:rsid w:val="00674A2A"/>
    <w:rsid w:val="00675CDC"/>
    <w:rsid w:val="00677E4F"/>
    <w:rsid w:val="00680E6B"/>
    <w:rsid w:val="0068240A"/>
    <w:rsid w:val="0068281B"/>
    <w:rsid w:val="00685D52"/>
    <w:rsid w:val="006874DF"/>
    <w:rsid w:val="00690DA0"/>
    <w:rsid w:val="006910AF"/>
    <w:rsid w:val="00694454"/>
    <w:rsid w:val="00696676"/>
    <w:rsid w:val="0069796F"/>
    <w:rsid w:val="006B191E"/>
    <w:rsid w:val="006B5D59"/>
    <w:rsid w:val="006B5FA6"/>
    <w:rsid w:val="006C352C"/>
    <w:rsid w:val="006C56CF"/>
    <w:rsid w:val="006C66D5"/>
    <w:rsid w:val="006D3F7D"/>
    <w:rsid w:val="006D5B29"/>
    <w:rsid w:val="006D62DD"/>
    <w:rsid w:val="006D6D50"/>
    <w:rsid w:val="006E12C0"/>
    <w:rsid w:val="006E34A5"/>
    <w:rsid w:val="006E4AD3"/>
    <w:rsid w:val="006E4E38"/>
    <w:rsid w:val="006E64B8"/>
    <w:rsid w:val="006F72A5"/>
    <w:rsid w:val="00706A65"/>
    <w:rsid w:val="00706B70"/>
    <w:rsid w:val="007103B6"/>
    <w:rsid w:val="007106C3"/>
    <w:rsid w:val="00713004"/>
    <w:rsid w:val="00713CE7"/>
    <w:rsid w:val="00714E1B"/>
    <w:rsid w:val="00716412"/>
    <w:rsid w:val="00717DAD"/>
    <w:rsid w:val="007205B9"/>
    <w:rsid w:val="00722A23"/>
    <w:rsid w:val="007260A2"/>
    <w:rsid w:val="00727945"/>
    <w:rsid w:val="007344B5"/>
    <w:rsid w:val="00742366"/>
    <w:rsid w:val="00742BF7"/>
    <w:rsid w:val="00743102"/>
    <w:rsid w:val="0074310C"/>
    <w:rsid w:val="007442EE"/>
    <w:rsid w:val="00745DBC"/>
    <w:rsid w:val="00751473"/>
    <w:rsid w:val="007554EB"/>
    <w:rsid w:val="00760C5A"/>
    <w:rsid w:val="007619E9"/>
    <w:rsid w:val="00761C78"/>
    <w:rsid w:val="007640EE"/>
    <w:rsid w:val="007666FC"/>
    <w:rsid w:val="00766D99"/>
    <w:rsid w:val="00775D2B"/>
    <w:rsid w:val="007843B8"/>
    <w:rsid w:val="007958F0"/>
    <w:rsid w:val="007A50D2"/>
    <w:rsid w:val="007A6A41"/>
    <w:rsid w:val="007A6C53"/>
    <w:rsid w:val="007C0BFA"/>
    <w:rsid w:val="007C560E"/>
    <w:rsid w:val="007C6AC1"/>
    <w:rsid w:val="007C7050"/>
    <w:rsid w:val="007D4238"/>
    <w:rsid w:val="007D500F"/>
    <w:rsid w:val="007D55AA"/>
    <w:rsid w:val="007D5EF4"/>
    <w:rsid w:val="007E24EB"/>
    <w:rsid w:val="007E2B33"/>
    <w:rsid w:val="007E3F2A"/>
    <w:rsid w:val="007E4BBB"/>
    <w:rsid w:val="007E7790"/>
    <w:rsid w:val="0080108F"/>
    <w:rsid w:val="00802C56"/>
    <w:rsid w:val="0080417D"/>
    <w:rsid w:val="008047AF"/>
    <w:rsid w:val="00806393"/>
    <w:rsid w:val="00806C9B"/>
    <w:rsid w:val="008166BF"/>
    <w:rsid w:val="00820E69"/>
    <w:rsid w:val="008215B8"/>
    <w:rsid w:val="00821898"/>
    <w:rsid w:val="00821D20"/>
    <w:rsid w:val="00821FDC"/>
    <w:rsid w:val="00825194"/>
    <w:rsid w:val="00826F71"/>
    <w:rsid w:val="008306D2"/>
    <w:rsid w:val="008316D5"/>
    <w:rsid w:val="008372E2"/>
    <w:rsid w:val="00841383"/>
    <w:rsid w:val="00842175"/>
    <w:rsid w:val="00843AA4"/>
    <w:rsid w:val="00844B54"/>
    <w:rsid w:val="00846F98"/>
    <w:rsid w:val="00850D04"/>
    <w:rsid w:val="00870C7F"/>
    <w:rsid w:val="008729BC"/>
    <w:rsid w:val="008733EF"/>
    <w:rsid w:val="008822EA"/>
    <w:rsid w:val="00883623"/>
    <w:rsid w:val="00884EEF"/>
    <w:rsid w:val="008860FE"/>
    <w:rsid w:val="008870A0"/>
    <w:rsid w:val="00887180"/>
    <w:rsid w:val="008906A1"/>
    <w:rsid w:val="0089197F"/>
    <w:rsid w:val="00892D56"/>
    <w:rsid w:val="008930C4"/>
    <w:rsid w:val="00896004"/>
    <w:rsid w:val="00897F5D"/>
    <w:rsid w:val="008A1402"/>
    <w:rsid w:val="008A22F2"/>
    <w:rsid w:val="008A2D71"/>
    <w:rsid w:val="008A6361"/>
    <w:rsid w:val="008B46CE"/>
    <w:rsid w:val="008C2212"/>
    <w:rsid w:val="008C3155"/>
    <w:rsid w:val="008C36AF"/>
    <w:rsid w:val="008C716C"/>
    <w:rsid w:val="008D0A28"/>
    <w:rsid w:val="008D139C"/>
    <w:rsid w:val="008D2063"/>
    <w:rsid w:val="008D4644"/>
    <w:rsid w:val="008E16F1"/>
    <w:rsid w:val="008E2F4A"/>
    <w:rsid w:val="008E39A8"/>
    <w:rsid w:val="008E4C35"/>
    <w:rsid w:val="008E7157"/>
    <w:rsid w:val="008F05D8"/>
    <w:rsid w:val="008F1C26"/>
    <w:rsid w:val="008F4D37"/>
    <w:rsid w:val="00901875"/>
    <w:rsid w:val="00903981"/>
    <w:rsid w:val="0090579D"/>
    <w:rsid w:val="0091042C"/>
    <w:rsid w:val="009104CF"/>
    <w:rsid w:val="00910C1B"/>
    <w:rsid w:val="00915004"/>
    <w:rsid w:val="00915C0E"/>
    <w:rsid w:val="00917BB9"/>
    <w:rsid w:val="00921D79"/>
    <w:rsid w:val="00921F60"/>
    <w:rsid w:val="009229EF"/>
    <w:rsid w:val="0092506D"/>
    <w:rsid w:val="00925F68"/>
    <w:rsid w:val="00930DE6"/>
    <w:rsid w:val="00932C70"/>
    <w:rsid w:val="00934409"/>
    <w:rsid w:val="00934859"/>
    <w:rsid w:val="00934B90"/>
    <w:rsid w:val="009355A5"/>
    <w:rsid w:val="00947C7A"/>
    <w:rsid w:val="009516B6"/>
    <w:rsid w:val="00951FB0"/>
    <w:rsid w:val="00953B8A"/>
    <w:rsid w:val="00954028"/>
    <w:rsid w:val="00962789"/>
    <w:rsid w:val="009675D1"/>
    <w:rsid w:val="0097406D"/>
    <w:rsid w:val="00982A97"/>
    <w:rsid w:val="009830C0"/>
    <w:rsid w:val="00983B37"/>
    <w:rsid w:val="00985880"/>
    <w:rsid w:val="00986608"/>
    <w:rsid w:val="00986BEF"/>
    <w:rsid w:val="00987E69"/>
    <w:rsid w:val="00992AAE"/>
    <w:rsid w:val="00997EB8"/>
    <w:rsid w:val="009A2F97"/>
    <w:rsid w:val="009A43C2"/>
    <w:rsid w:val="009A57D6"/>
    <w:rsid w:val="009A6660"/>
    <w:rsid w:val="009B0E59"/>
    <w:rsid w:val="009B262D"/>
    <w:rsid w:val="009B30C1"/>
    <w:rsid w:val="009C2DEE"/>
    <w:rsid w:val="009C3394"/>
    <w:rsid w:val="009C5278"/>
    <w:rsid w:val="009C62B0"/>
    <w:rsid w:val="009D7FE9"/>
    <w:rsid w:val="009F19F4"/>
    <w:rsid w:val="009F2A93"/>
    <w:rsid w:val="00A00BA3"/>
    <w:rsid w:val="00A01F49"/>
    <w:rsid w:val="00A0208B"/>
    <w:rsid w:val="00A03715"/>
    <w:rsid w:val="00A040F1"/>
    <w:rsid w:val="00A049E9"/>
    <w:rsid w:val="00A062F5"/>
    <w:rsid w:val="00A07D20"/>
    <w:rsid w:val="00A11AC6"/>
    <w:rsid w:val="00A12165"/>
    <w:rsid w:val="00A14DD7"/>
    <w:rsid w:val="00A1525B"/>
    <w:rsid w:val="00A15BE9"/>
    <w:rsid w:val="00A17892"/>
    <w:rsid w:val="00A22815"/>
    <w:rsid w:val="00A239F9"/>
    <w:rsid w:val="00A24123"/>
    <w:rsid w:val="00A2469B"/>
    <w:rsid w:val="00A27A09"/>
    <w:rsid w:val="00A35F58"/>
    <w:rsid w:val="00A370FC"/>
    <w:rsid w:val="00A3722E"/>
    <w:rsid w:val="00A372FF"/>
    <w:rsid w:val="00A40836"/>
    <w:rsid w:val="00A57895"/>
    <w:rsid w:val="00A57F63"/>
    <w:rsid w:val="00A61DCC"/>
    <w:rsid w:val="00A62D06"/>
    <w:rsid w:val="00A76921"/>
    <w:rsid w:val="00A7700E"/>
    <w:rsid w:val="00A77B95"/>
    <w:rsid w:val="00A80C6A"/>
    <w:rsid w:val="00A850BD"/>
    <w:rsid w:val="00A85D9E"/>
    <w:rsid w:val="00A9286F"/>
    <w:rsid w:val="00A938F0"/>
    <w:rsid w:val="00A93AFF"/>
    <w:rsid w:val="00A94D95"/>
    <w:rsid w:val="00A96FA6"/>
    <w:rsid w:val="00A97047"/>
    <w:rsid w:val="00AA15E4"/>
    <w:rsid w:val="00AA26EF"/>
    <w:rsid w:val="00AA2966"/>
    <w:rsid w:val="00AA5076"/>
    <w:rsid w:val="00AB1A67"/>
    <w:rsid w:val="00AB4639"/>
    <w:rsid w:val="00AB49DF"/>
    <w:rsid w:val="00AC017C"/>
    <w:rsid w:val="00AC070E"/>
    <w:rsid w:val="00AC1A4C"/>
    <w:rsid w:val="00AC205C"/>
    <w:rsid w:val="00AC2593"/>
    <w:rsid w:val="00AC5C8A"/>
    <w:rsid w:val="00AC7221"/>
    <w:rsid w:val="00AC7656"/>
    <w:rsid w:val="00AD09BD"/>
    <w:rsid w:val="00AD75BE"/>
    <w:rsid w:val="00AE01E1"/>
    <w:rsid w:val="00AE1810"/>
    <w:rsid w:val="00AE2EE7"/>
    <w:rsid w:val="00AE3D8A"/>
    <w:rsid w:val="00AE48D2"/>
    <w:rsid w:val="00AE668F"/>
    <w:rsid w:val="00AF273B"/>
    <w:rsid w:val="00AF417F"/>
    <w:rsid w:val="00B020A9"/>
    <w:rsid w:val="00B10992"/>
    <w:rsid w:val="00B10A2F"/>
    <w:rsid w:val="00B14FF5"/>
    <w:rsid w:val="00B27074"/>
    <w:rsid w:val="00B30954"/>
    <w:rsid w:val="00B30F70"/>
    <w:rsid w:val="00B34401"/>
    <w:rsid w:val="00B35907"/>
    <w:rsid w:val="00B3651D"/>
    <w:rsid w:val="00B3688C"/>
    <w:rsid w:val="00B407C3"/>
    <w:rsid w:val="00B41752"/>
    <w:rsid w:val="00B4319C"/>
    <w:rsid w:val="00B50DCB"/>
    <w:rsid w:val="00B51349"/>
    <w:rsid w:val="00B51BA5"/>
    <w:rsid w:val="00B562E5"/>
    <w:rsid w:val="00B5766B"/>
    <w:rsid w:val="00B57BB3"/>
    <w:rsid w:val="00B60CAE"/>
    <w:rsid w:val="00B617CA"/>
    <w:rsid w:val="00B618F5"/>
    <w:rsid w:val="00B62DE2"/>
    <w:rsid w:val="00B676AF"/>
    <w:rsid w:val="00B7126D"/>
    <w:rsid w:val="00B72B92"/>
    <w:rsid w:val="00B733AE"/>
    <w:rsid w:val="00B74AA2"/>
    <w:rsid w:val="00B75EAA"/>
    <w:rsid w:val="00B8068C"/>
    <w:rsid w:val="00B85B8E"/>
    <w:rsid w:val="00B8633D"/>
    <w:rsid w:val="00B8745D"/>
    <w:rsid w:val="00B9288B"/>
    <w:rsid w:val="00B94903"/>
    <w:rsid w:val="00B94E5D"/>
    <w:rsid w:val="00B95029"/>
    <w:rsid w:val="00B967C2"/>
    <w:rsid w:val="00B972CB"/>
    <w:rsid w:val="00BA033A"/>
    <w:rsid w:val="00BA0573"/>
    <w:rsid w:val="00BA3828"/>
    <w:rsid w:val="00BB3DFA"/>
    <w:rsid w:val="00BC186F"/>
    <w:rsid w:val="00BC5B55"/>
    <w:rsid w:val="00BD1319"/>
    <w:rsid w:val="00BD2967"/>
    <w:rsid w:val="00BE093F"/>
    <w:rsid w:val="00BE1406"/>
    <w:rsid w:val="00BE1E79"/>
    <w:rsid w:val="00BF1B74"/>
    <w:rsid w:val="00C01B08"/>
    <w:rsid w:val="00C034CF"/>
    <w:rsid w:val="00C04190"/>
    <w:rsid w:val="00C126F0"/>
    <w:rsid w:val="00C12946"/>
    <w:rsid w:val="00C16CA5"/>
    <w:rsid w:val="00C20E6D"/>
    <w:rsid w:val="00C2137C"/>
    <w:rsid w:val="00C32466"/>
    <w:rsid w:val="00C33281"/>
    <w:rsid w:val="00C36C62"/>
    <w:rsid w:val="00C373F0"/>
    <w:rsid w:val="00C42312"/>
    <w:rsid w:val="00C556FE"/>
    <w:rsid w:val="00C603E8"/>
    <w:rsid w:val="00C614FB"/>
    <w:rsid w:val="00C61FC9"/>
    <w:rsid w:val="00C65033"/>
    <w:rsid w:val="00C752FE"/>
    <w:rsid w:val="00C80D49"/>
    <w:rsid w:val="00C82075"/>
    <w:rsid w:val="00C8342E"/>
    <w:rsid w:val="00C867BB"/>
    <w:rsid w:val="00C8700F"/>
    <w:rsid w:val="00C9313F"/>
    <w:rsid w:val="00C96C89"/>
    <w:rsid w:val="00C97F4A"/>
    <w:rsid w:val="00CA061B"/>
    <w:rsid w:val="00CA2547"/>
    <w:rsid w:val="00CA2F72"/>
    <w:rsid w:val="00CA366C"/>
    <w:rsid w:val="00CA4DF3"/>
    <w:rsid w:val="00CA515C"/>
    <w:rsid w:val="00CA5358"/>
    <w:rsid w:val="00CA5931"/>
    <w:rsid w:val="00CA5F6C"/>
    <w:rsid w:val="00CB250D"/>
    <w:rsid w:val="00CB4A8F"/>
    <w:rsid w:val="00CB4C3B"/>
    <w:rsid w:val="00CB78FC"/>
    <w:rsid w:val="00CC0B6F"/>
    <w:rsid w:val="00CC28B2"/>
    <w:rsid w:val="00CC786A"/>
    <w:rsid w:val="00CD4ECA"/>
    <w:rsid w:val="00CD6160"/>
    <w:rsid w:val="00CE147F"/>
    <w:rsid w:val="00CE5258"/>
    <w:rsid w:val="00CF2A8B"/>
    <w:rsid w:val="00CF3F45"/>
    <w:rsid w:val="00CF5FBE"/>
    <w:rsid w:val="00D045F2"/>
    <w:rsid w:val="00D04BD2"/>
    <w:rsid w:val="00D05EA6"/>
    <w:rsid w:val="00D06FEC"/>
    <w:rsid w:val="00D07417"/>
    <w:rsid w:val="00D108B7"/>
    <w:rsid w:val="00D118FF"/>
    <w:rsid w:val="00D16810"/>
    <w:rsid w:val="00D17599"/>
    <w:rsid w:val="00D2171D"/>
    <w:rsid w:val="00D21F1D"/>
    <w:rsid w:val="00D2205A"/>
    <w:rsid w:val="00D221F7"/>
    <w:rsid w:val="00D22967"/>
    <w:rsid w:val="00D25369"/>
    <w:rsid w:val="00D2580C"/>
    <w:rsid w:val="00D27DB9"/>
    <w:rsid w:val="00D31415"/>
    <w:rsid w:val="00D34453"/>
    <w:rsid w:val="00D378DF"/>
    <w:rsid w:val="00D41114"/>
    <w:rsid w:val="00D422DA"/>
    <w:rsid w:val="00D46856"/>
    <w:rsid w:val="00D4782C"/>
    <w:rsid w:val="00D47A8A"/>
    <w:rsid w:val="00D50174"/>
    <w:rsid w:val="00D50720"/>
    <w:rsid w:val="00D51AE3"/>
    <w:rsid w:val="00D52556"/>
    <w:rsid w:val="00D5450A"/>
    <w:rsid w:val="00D56034"/>
    <w:rsid w:val="00D617BE"/>
    <w:rsid w:val="00D61D87"/>
    <w:rsid w:val="00D6594E"/>
    <w:rsid w:val="00D6749D"/>
    <w:rsid w:val="00D73D80"/>
    <w:rsid w:val="00D75133"/>
    <w:rsid w:val="00D751A8"/>
    <w:rsid w:val="00D76F9C"/>
    <w:rsid w:val="00D82669"/>
    <w:rsid w:val="00D84EAF"/>
    <w:rsid w:val="00D951DC"/>
    <w:rsid w:val="00D95AD0"/>
    <w:rsid w:val="00D9638A"/>
    <w:rsid w:val="00DA03A1"/>
    <w:rsid w:val="00DA418C"/>
    <w:rsid w:val="00DA449F"/>
    <w:rsid w:val="00DA6008"/>
    <w:rsid w:val="00DA6086"/>
    <w:rsid w:val="00DA687E"/>
    <w:rsid w:val="00DB385E"/>
    <w:rsid w:val="00DB6504"/>
    <w:rsid w:val="00DB7442"/>
    <w:rsid w:val="00DC04DD"/>
    <w:rsid w:val="00DC4E66"/>
    <w:rsid w:val="00DC536F"/>
    <w:rsid w:val="00DC5766"/>
    <w:rsid w:val="00DC681D"/>
    <w:rsid w:val="00DC69E0"/>
    <w:rsid w:val="00DD0567"/>
    <w:rsid w:val="00DD2898"/>
    <w:rsid w:val="00DD3B69"/>
    <w:rsid w:val="00DD7C1E"/>
    <w:rsid w:val="00DE0E59"/>
    <w:rsid w:val="00DE13FC"/>
    <w:rsid w:val="00DE6D5D"/>
    <w:rsid w:val="00DE7752"/>
    <w:rsid w:val="00DF786A"/>
    <w:rsid w:val="00E027FF"/>
    <w:rsid w:val="00E04935"/>
    <w:rsid w:val="00E1055E"/>
    <w:rsid w:val="00E1287A"/>
    <w:rsid w:val="00E16B07"/>
    <w:rsid w:val="00E22500"/>
    <w:rsid w:val="00E27651"/>
    <w:rsid w:val="00E27A6E"/>
    <w:rsid w:val="00E306F0"/>
    <w:rsid w:val="00E32E37"/>
    <w:rsid w:val="00E36DEE"/>
    <w:rsid w:val="00E4416D"/>
    <w:rsid w:val="00E46BC1"/>
    <w:rsid w:val="00E51F20"/>
    <w:rsid w:val="00E528E1"/>
    <w:rsid w:val="00E52A25"/>
    <w:rsid w:val="00E562FB"/>
    <w:rsid w:val="00E56B76"/>
    <w:rsid w:val="00E6241B"/>
    <w:rsid w:val="00E6387B"/>
    <w:rsid w:val="00E63FC8"/>
    <w:rsid w:val="00E6670F"/>
    <w:rsid w:val="00E7011E"/>
    <w:rsid w:val="00E7106E"/>
    <w:rsid w:val="00E71718"/>
    <w:rsid w:val="00E72113"/>
    <w:rsid w:val="00E737B4"/>
    <w:rsid w:val="00E7455A"/>
    <w:rsid w:val="00E74A0F"/>
    <w:rsid w:val="00E773F3"/>
    <w:rsid w:val="00E809DD"/>
    <w:rsid w:val="00E82833"/>
    <w:rsid w:val="00E829BC"/>
    <w:rsid w:val="00E83121"/>
    <w:rsid w:val="00E8566B"/>
    <w:rsid w:val="00E901B1"/>
    <w:rsid w:val="00E939D4"/>
    <w:rsid w:val="00EA1267"/>
    <w:rsid w:val="00EA26DE"/>
    <w:rsid w:val="00EA4672"/>
    <w:rsid w:val="00EA60CA"/>
    <w:rsid w:val="00EA64F4"/>
    <w:rsid w:val="00EB4FF0"/>
    <w:rsid w:val="00EB50CE"/>
    <w:rsid w:val="00EC00F3"/>
    <w:rsid w:val="00EC0154"/>
    <w:rsid w:val="00ED7855"/>
    <w:rsid w:val="00EE250F"/>
    <w:rsid w:val="00EE6923"/>
    <w:rsid w:val="00EE7149"/>
    <w:rsid w:val="00EF01C3"/>
    <w:rsid w:val="00EF0A9C"/>
    <w:rsid w:val="00EF4E34"/>
    <w:rsid w:val="00EF75E4"/>
    <w:rsid w:val="00F008C5"/>
    <w:rsid w:val="00F01C07"/>
    <w:rsid w:val="00F02682"/>
    <w:rsid w:val="00F02E06"/>
    <w:rsid w:val="00F03DCF"/>
    <w:rsid w:val="00F04C80"/>
    <w:rsid w:val="00F073EC"/>
    <w:rsid w:val="00F07CE3"/>
    <w:rsid w:val="00F13831"/>
    <w:rsid w:val="00F13857"/>
    <w:rsid w:val="00F13EE1"/>
    <w:rsid w:val="00F20695"/>
    <w:rsid w:val="00F2132B"/>
    <w:rsid w:val="00F245F7"/>
    <w:rsid w:val="00F27343"/>
    <w:rsid w:val="00F326AF"/>
    <w:rsid w:val="00F32889"/>
    <w:rsid w:val="00F33492"/>
    <w:rsid w:val="00F34136"/>
    <w:rsid w:val="00F34652"/>
    <w:rsid w:val="00F357E1"/>
    <w:rsid w:val="00F36268"/>
    <w:rsid w:val="00F4190F"/>
    <w:rsid w:val="00F45374"/>
    <w:rsid w:val="00F51DDF"/>
    <w:rsid w:val="00F53349"/>
    <w:rsid w:val="00F53D40"/>
    <w:rsid w:val="00F57748"/>
    <w:rsid w:val="00F61802"/>
    <w:rsid w:val="00F63388"/>
    <w:rsid w:val="00F641EB"/>
    <w:rsid w:val="00F70F62"/>
    <w:rsid w:val="00F74A39"/>
    <w:rsid w:val="00F77618"/>
    <w:rsid w:val="00F80605"/>
    <w:rsid w:val="00F80BB9"/>
    <w:rsid w:val="00F8178C"/>
    <w:rsid w:val="00F863F6"/>
    <w:rsid w:val="00F90A8D"/>
    <w:rsid w:val="00F915CD"/>
    <w:rsid w:val="00F93E96"/>
    <w:rsid w:val="00F947C1"/>
    <w:rsid w:val="00F94BEA"/>
    <w:rsid w:val="00FA04A4"/>
    <w:rsid w:val="00FA20D6"/>
    <w:rsid w:val="00FB2DC4"/>
    <w:rsid w:val="00FB4E6B"/>
    <w:rsid w:val="00FB62A6"/>
    <w:rsid w:val="00FC0ECB"/>
    <w:rsid w:val="00FC332D"/>
    <w:rsid w:val="00FC4B12"/>
    <w:rsid w:val="00FC6738"/>
    <w:rsid w:val="00FD1C72"/>
    <w:rsid w:val="00FD30A0"/>
    <w:rsid w:val="00FD39DE"/>
    <w:rsid w:val="00FD40B2"/>
    <w:rsid w:val="00FD53E8"/>
    <w:rsid w:val="00FD5759"/>
    <w:rsid w:val="00FE22E3"/>
    <w:rsid w:val="00FE32D7"/>
    <w:rsid w:val="00FE5342"/>
    <w:rsid w:val="00FE55A7"/>
    <w:rsid w:val="00FF78A0"/>
    <w:rsid w:val="00FF7F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65BAF84"/>
  <w15:docId w15:val="{35F5F333-E756-41B0-BC71-D180EC58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61802"/>
    <w:rPr>
      <w:color w:val="0000FF"/>
      <w:u w:val="single"/>
    </w:rPr>
  </w:style>
  <w:style w:type="paragraph" w:styleId="Header">
    <w:name w:val="header"/>
    <w:basedOn w:val="Normal"/>
    <w:link w:val="HeaderChar"/>
    <w:unhideWhenUsed/>
    <w:rsid w:val="007E3F2A"/>
    <w:pPr>
      <w:tabs>
        <w:tab w:val="center" w:pos="4680"/>
        <w:tab w:val="right" w:pos="9360"/>
      </w:tabs>
    </w:pPr>
  </w:style>
  <w:style w:type="character" w:customStyle="1" w:styleId="HeaderChar">
    <w:name w:val="Header Char"/>
    <w:link w:val="Header"/>
    <w:uiPriority w:val="99"/>
    <w:rsid w:val="007E3F2A"/>
    <w:rPr>
      <w:sz w:val="22"/>
      <w:szCs w:val="22"/>
    </w:rPr>
  </w:style>
  <w:style w:type="paragraph" w:styleId="Footer">
    <w:name w:val="footer"/>
    <w:basedOn w:val="Normal"/>
    <w:link w:val="FooterChar"/>
    <w:uiPriority w:val="99"/>
    <w:unhideWhenUsed/>
    <w:rsid w:val="007E3F2A"/>
    <w:pPr>
      <w:tabs>
        <w:tab w:val="center" w:pos="4680"/>
        <w:tab w:val="right" w:pos="9360"/>
      </w:tabs>
    </w:pPr>
  </w:style>
  <w:style w:type="character" w:customStyle="1" w:styleId="FooterChar">
    <w:name w:val="Footer Char"/>
    <w:link w:val="Footer"/>
    <w:uiPriority w:val="99"/>
    <w:rsid w:val="007E3F2A"/>
    <w:rPr>
      <w:sz w:val="22"/>
      <w:szCs w:val="22"/>
    </w:rPr>
  </w:style>
  <w:style w:type="paragraph" w:styleId="BalloonText">
    <w:name w:val="Balloon Text"/>
    <w:basedOn w:val="Normal"/>
    <w:link w:val="BalloonTextChar"/>
    <w:uiPriority w:val="99"/>
    <w:semiHidden/>
    <w:unhideWhenUsed/>
    <w:rsid w:val="00E82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9BC"/>
    <w:rPr>
      <w:rFonts w:ascii="Tahoma" w:hAnsi="Tahoma" w:cs="Tahoma"/>
      <w:sz w:val="16"/>
      <w:szCs w:val="16"/>
    </w:rPr>
  </w:style>
  <w:style w:type="character" w:styleId="PlaceholderText">
    <w:name w:val="Placeholder Text"/>
    <w:basedOn w:val="DefaultParagraphFont"/>
    <w:uiPriority w:val="99"/>
    <w:semiHidden/>
    <w:rsid w:val="009C5278"/>
    <w:rPr>
      <w:color w:val="808080"/>
    </w:rPr>
  </w:style>
  <w:style w:type="character" w:styleId="FollowedHyperlink">
    <w:name w:val="FollowedHyperlink"/>
    <w:basedOn w:val="DefaultParagraphFont"/>
    <w:uiPriority w:val="99"/>
    <w:semiHidden/>
    <w:unhideWhenUsed/>
    <w:rsid w:val="00A370FC"/>
    <w:rPr>
      <w:color w:val="800080" w:themeColor="followedHyperlink"/>
      <w:u w:val="single"/>
    </w:rPr>
  </w:style>
  <w:style w:type="paragraph" w:styleId="ListParagraph">
    <w:name w:val="List Paragraph"/>
    <w:basedOn w:val="Normal"/>
    <w:uiPriority w:val="34"/>
    <w:qFormat/>
    <w:rsid w:val="00C8342E"/>
    <w:pPr>
      <w:ind w:left="720"/>
      <w:contextualSpacing/>
    </w:pPr>
  </w:style>
  <w:style w:type="character" w:styleId="Strong">
    <w:name w:val="Strong"/>
    <w:basedOn w:val="DefaultParagraphFont"/>
    <w:uiPriority w:val="22"/>
    <w:qFormat/>
    <w:rsid w:val="00353208"/>
    <w:rPr>
      <w:b/>
      <w:bCs/>
    </w:rPr>
  </w:style>
  <w:style w:type="paragraph" w:styleId="BodyText">
    <w:name w:val="Body Text"/>
    <w:basedOn w:val="Normal"/>
    <w:link w:val="BodyTextChar"/>
    <w:rsid w:val="00CF3F45"/>
    <w:pPr>
      <w:spacing w:after="0" w:line="240" w:lineRule="auto"/>
    </w:pPr>
    <w:rPr>
      <w:rFonts w:ascii="Arial" w:eastAsia="Times New Roman" w:hAnsi="Arial" w:cs="Arial"/>
      <w:bCs/>
      <w:iCs/>
      <w:sz w:val="20"/>
      <w:szCs w:val="24"/>
    </w:rPr>
  </w:style>
  <w:style w:type="character" w:customStyle="1" w:styleId="BodyTextChar">
    <w:name w:val="Body Text Char"/>
    <w:basedOn w:val="DefaultParagraphFont"/>
    <w:link w:val="BodyText"/>
    <w:rsid w:val="00CF3F45"/>
    <w:rPr>
      <w:rFonts w:ascii="Arial" w:eastAsia="Times New Roman" w:hAnsi="Arial" w:cs="Arial"/>
      <w:bCs/>
      <w:iCs/>
      <w:szCs w:val="24"/>
    </w:rPr>
  </w:style>
  <w:style w:type="paragraph" w:customStyle="1" w:styleId="Default">
    <w:name w:val="Default"/>
    <w:rsid w:val="005F3325"/>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2C24B7"/>
    <w:rPr>
      <w:sz w:val="16"/>
      <w:szCs w:val="16"/>
    </w:rPr>
  </w:style>
  <w:style w:type="paragraph" w:styleId="CommentText">
    <w:name w:val="annotation text"/>
    <w:basedOn w:val="Normal"/>
    <w:link w:val="CommentTextChar"/>
    <w:uiPriority w:val="99"/>
    <w:semiHidden/>
    <w:unhideWhenUsed/>
    <w:rsid w:val="002C24B7"/>
    <w:pPr>
      <w:spacing w:line="240" w:lineRule="auto"/>
    </w:pPr>
    <w:rPr>
      <w:sz w:val="20"/>
      <w:szCs w:val="20"/>
    </w:rPr>
  </w:style>
  <w:style w:type="character" w:customStyle="1" w:styleId="CommentTextChar">
    <w:name w:val="Comment Text Char"/>
    <w:basedOn w:val="DefaultParagraphFont"/>
    <w:link w:val="CommentText"/>
    <w:uiPriority w:val="99"/>
    <w:semiHidden/>
    <w:rsid w:val="002C24B7"/>
  </w:style>
  <w:style w:type="paragraph" w:styleId="CommentSubject">
    <w:name w:val="annotation subject"/>
    <w:basedOn w:val="CommentText"/>
    <w:next w:val="CommentText"/>
    <w:link w:val="CommentSubjectChar"/>
    <w:uiPriority w:val="99"/>
    <w:semiHidden/>
    <w:unhideWhenUsed/>
    <w:rsid w:val="002C24B7"/>
    <w:rPr>
      <w:b/>
      <w:bCs/>
    </w:rPr>
  </w:style>
  <w:style w:type="character" w:customStyle="1" w:styleId="CommentSubjectChar">
    <w:name w:val="Comment Subject Char"/>
    <w:basedOn w:val="CommentTextChar"/>
    <w:link w:val="CommentSubject"/>
    <w:uiPriority w:val="99"/>
    <w:semiHidden/>
    <w:rsid w:val="002C24B7"/>
    <w:rPr>
      <w:b/>
      <w:bCs/>
    </w:rPr>
  </w:style>
  <w:style w:type="character" w:customStyle="1" w:styleId="spelle">
    <w:name w:val="spelle"/>
    <w:basedOn w:val="DefaultParagraphFont"/>
    <w:rsid w:val="00D17599"/>
  </w:style>
  <w:style w:type="paragraph" w:styleId="NormalWeb">
    <w:name w:val="Normal (Web)"/>
    <w:basedOn w:val="Normal"/>
    <w:uiPriority w:val="99"/>
    <w:unhideWhenUsed/>
    <w:rsid w:val="00670F41"/>
    <w:pPr>
      <w:spacing w:before="100" w:beforeAutospacing="1" w:after="100" w:afterAutospacing="1" w:line="240" w:lineRule="auto"/>
    </w:pPr>
    <w:rPr>
      <w:rFonts w:ascii="Times New Roman" w:eastAsia="Times New Roman" w:hAnsi="Times New Roman"/>
      <w:sz w:val="24"/>
      <w:szCs w:val="24"/>
    </w:rPr>
  </w:style>
  <w:style w:type="character" w:customStyle="1" w:styleId="grame">
    <w:name w:val="grame"/>
    <w:basedOn w:val="DefaultParagraphFont"/>
    <w:rsid w:val="00670F41"/>
  </w:style>
  <w:style w:type="paragraph" w:styleId="Revision">
    <w:name w:val="Revision"/>
    <w:hidden/>
    <w:uiPriority w:val="99"/>
    <w:semiHidden/>
    <w:rsid w:val="00B972CB"/>
    <w:rPr>
      <w:sz w:val="22"/>
      <w:szCs w:val="22"/>
    </w:rPr>
  </w:style>
  <w:style w:type="character" w:styleId="UnresolvedMention">
    <w:name w:val="Unresolved Mention"/>
    <w:basedOn w:val="DefaultParagraphFont"/>
    <w:uiPriority w:val="99"/>
    <w:semiHidden/>
    <w:unhideWhenUsed/>
    <w:rsid w:val="00D525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68456">
      <w:bodyDiv w:val="1"/>
      <w:marLeft w:val="0"/>
      <w:marRight w:val="0"/>
      <w:marTop w:val="0"/>
      <w:marBottom w:val="0"/>
      <w:divBdr>
        <w:top w:val="none" w:sz="0" w:space="0" w:color="auto"/>
        <w:left w:val="none" w:sz="0" w:space="0" w:color="auto"/>
        <w:bottom w:val="none" w:sz="0" w:space="0" w:color="auto"/>
        <w:right w:val="none" w:sz="0" w:space="0" w:color="auto"/>
      </w:divBdr>
    </w:div>
    <w:div w:id="127624297">
      <w:bodyDiv w:val="1"/>
      <w:marLeft w:val="0"/>
      <w:marRight w:val="0"/>
      <w:marTop w:val="0"/>
      <w:marBottom w:val="0"/>
      <w:divBdr>
        <w:top w:val="none" w:sz="0" w:space="0" w:color="auto"/>
        <w:left w:val="none" w:sz="0" w:space="0" w:color="auto"/>
        <w:bottom w:val="none" w:sz="0" w:space="0" w:color="auto"/>
        <w:right w:val="none" w:sz="0" w:space="0" w:color="auto"/>
      </w:divBdr>
    </w:div>
    <w:div w:id="259994313">
      <w:bodyDiv w:val="1"/>
      <w:marLeft w:val="0"/>
      <w:marRight w:val="0"/>
      <w:marTop w:val="0"/>
      <w:marBottom w:val="0"/>
      <w:divBdr>
        <w:top w:val="none" w:sz="0" w:space="0" w:color="auto"/>
        <w:left w:val="none" w:sz="0" w:space="0" w:color="auto"/>
        <w:bottom w:val="none" w:sz="0" w:space="0" w:color="auto"/>
        <w:right w:val="none" w:sz="0" w:space="0" w:color="auto"/>
      </w:divBdr>
    </w:div>
    <w:div w:id="268201209">
      <w:bodyDiv w:val="1"/>
      <w:marLeft w:val="0"/>
      <w:marRight w:val="0"/>
      <w:marTop w:val="0"/>
      <w:marBottom w:val="0"/>
      <w:divBdr>
        <w:top w:val="none" w:sz="0" w:space="0" w:color="auto"/>
        <w:left w:val="none" w:sz="0" w:space="0" w:color="auto"/>
        <w:bottom w:val="none" w:sz="0" w:space="0" w:color="auto"/>
        <w:right w:val="none" w:sz="0" w:space="0" w:color="auto"/>
      </w:divBdr>
    </w:div>
    <w:div w:id="585311456">
      <w:bodyDiv w:val="1"/>
      <w:marLeft w:val="0"/>
      <w:marRight w:val="0"/>
      <w:marTop w:val="0"/>
      <w:marBottom w:val="0"/>
      <w:divBdr>
        <w:top w:val="none" w:sz="0" w:space="0" w:color="auto"/>
        <w:left w:val="none" w:sz="0" w:space="0" w:color="auto"/>
        <w:bottom w:val="none" w:sz="0" w:space="0" w:color="auto"/>
        <w:right w:val="none" w:sz="0" w:space="0" w:color="auto"/>
      </w:divBdr>
    </w:div>
    <w:div w:id="1274560319">
      <w:bodyDiv w:val="1"/>
      <w:marLeft w:val="0"/>
      <w:marRight w:val="0"/>
      <w:marTop w:val="0"/>
      <w:marBottom w:val="0"/>
      <w:divBdr>
        <w:top w:val="none" w:sz="0" w:space="0" w:color="auto"/>
        <w:left w:val="none" w:sz="0" w:space="0" w:color="auto"/>
        <w:bottom w:val="none" w:sz="0" w:space="0" w:color="auto"/>
        <w:right w:val="none" w:sz="0" w:space="0" w:color="auto"/>
      </w:divBdr>
      <w:divsChild>
        <w:div w:id="47233200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1410275322">
      <w:bodyDiv w:val="1"/>
      <w:marLeft w:val="0"/>
      <w:marRight w:val="0"/>
      <w:marTop w:val="0"/>
      <w:marBottom w:val="0"/>
      <w:divBdr>
        <w:top w:val="none" w:sz="0" w:space="0" w:color="auto"/>
        <w:left w:val="none" w:sz="0" w:space="0" w:color="auto"/>
        <w:bottom w:val="none" w:sz="0" w:space="0" w:color="auto"/>
        <w:right w:val="none" w:sz="0" w:space="0" w:color="auto"/>
      </w:divBdr>
    </w:div>
    <w:div w:id="1452819378">
      <w:bodyDiv w:val="1"/>
      <w:marLeft w:val="0"/>
      <w:marRight w:val="0"/>
      <w:marTop w:val="0"/>
      <w:marBottom w:val="0"/>
      <w:divBdr>
        <w:top w:val="none" w:sz="0" w:space="0" w:color="auto"/>
        <w:left w:val="none" w:sz="0" w:space="0" w:color="auto"/>
        <w:bottom w:val="none" w:sz="0" w:space="0" w:color="auto"/>
        <w:right w:val="none" w:sz="0" w:space="0" w:color="auto"/>
      </w:divBdr>
    </w:div>
    <w:div w:id="1531457919">
      <w:bodyDiv w:val="1"/>
      <w:marLeft w:val="0"/>
      <w:marRight w:val="0"/>
      <w:marTop w:val="0"/>
      <w:marBottom w:val="0"/>
      <w:divBdr>
        <w:top w:val="none" w:sz="0" w:space="0" w:color="auto"/>
        <w:left w:val="none" w:sz="0" w:space="0" w:color="auto"/>
        <w:bottom w:val="none" w:sz="0" w:space="0" w:color="auto"/>
        <w:right w:val="none" w:sz="0" w:space="0" w:color="auto"/>
      </w:divBdr>
    </w:div>
    <w:div w:id="2012365415">
      <w:bodyDiv w:val="1"/>
      <w:marLeft w:val="0"/>
      <w:marRight w:val="0"/>
      <w:marTop w:val="0"/>
      <w:marBottom w:val="0"/>
      <w:divBdr>
        <w:top w:val="none" w:sz="0" w:space="0" w:color="auto"/>
        <w:left w:val="none" w:sz="0" w:space="0" w:color="auto"/>
        <w:bottom w:val="none" w:sz="0" w:space="0" w:color="auto"/>
        <w:right w:val="none" w:sz="0" w:space="0" w:color="auto"/>
      </w:divBdr>
    </w:div>
    <w:div w:id="210772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bkellehe@nyit.edu" TargetMode="External"/><Relationship Id="rId21" Type="http://schemas.openxmlformats.org/officeDocument/2006/relationships/hyperlink" Target="http://www.nyit.edu/ospar/grant_management/" TargetMode="External"/><Relationship Id="rId34" Type="http://schemas.openxmlformats.org/officeDocument/2006/relationships/hyperlink" Target="http://www.nyit.edu/ospar/grant_management/" TargetMode="External"/><Relationship Id="rId42" Type="http://schemas.openxmlformats.org/officeDocument/2006/relationships/hyperlink" Target="mailto:profilesOH@dt.com" TargetMode="External"/><Relationship Id="rId47" Type="http://schemas.openxmlformats.org/officeDocument/2006/relationships/hyperlink" Target="mailto:cegan@nyit.edu" TargetMode="External"/><Relationship Id="rId50" Type="http://schemas.openxmlformats.org/officeDocument/2006/relationships/hyperlink" Target="mailto:spennacc@nyit.edu" TargetMode="External"/><Relationship Id="rId55" Type="http://schemas.openxmlformats.org/officeDocument/2006/relationships/hyperlink" Target="mailto:eschook@nyit.edu" TargetMode="External"/><Relationship Id="rId63"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Career@nyit.edu" TargetMode="External"/><Relationship Id="rId29" Type="http://schemas.openxmlformats.org/officeDocument/2006/relationships/hyperlink" Target="https://www.nyit.edu/ospar/grant_preparation" TargetMode="External"/><Relationship Id="rId11" Type="http://schemas.openxmlformats.org/officeDocument/2006/relationships/hyperlink" Target="mailto:egazzola@nyit.edu" TargetMode="External"/><Relationship Id="rId24" Type="http://schemas.openxmlformats.org/officeDocument/2006/relationships/hyperlink" Target="https://www.nyit.edu/policies/software_accessibility_policy" TargetMode="External"/><Relationship Id="rId32" Type="http://schemas.openxmlformats.org/officeDocument/2006/relationships/hyperlink" Target="https://www.nyit.edu/policies/collection/umb_visa_procurement_card_policies_and_procedures" TargetMode="External"/><Relationship Id="rId37" Type="http://schemas.openxmlformats.org/officeDocument/2006/relationships/hyperlink" Target="https://www.nyit.edu/ospar/grant_management" TargetMode="External"/><Relationship Id="rId40" Type="http://schemas.openxmlformats.org/officeDocument/2006/relationships/hyperlink" Target="https://www.nyit.edu/files/academic_affairs/AA_FacultyFormsResources_TravelForm_WAIVERForm.docx" TargetMode="External"/><Relationship Id="rId45" Type="http://schemas.openxmlformats.org/officeDocument/2006/relationships/hyperlink" Target="mailto:kgiova01@nyit.edu" TargetMode="External"/><Relationship Id="rId53" Type="http://schemas.openxmlformats.org/officeDocument/2006/relationships/hyperlink" Target="mailto:nvicario@nyit.edu" TargetMode="External"/><Relationship Id="rId58" Type="http://schemas.openxmlformats.org/officeDocument/2006/relationships/hyperlink" Target="mailto:bkellehe@nyit.edu" TargetMode="Externa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footer" Target="footer1.xml"/><Relationship Id="rId19" Type="http://schemas.openxmlformats.org/officeDocument/2006/relationships/hyperlink" Target="https://www.nyit.edu/files/academic_affairs/AA_OSPAR_GiftCardPolicy.pdf" TargetMode="External"/><Relationship Id="rId14" Type="http://schemas.openxmlformats.org/officeDocument/2006/relationships/image" Target="media/image2.png"/><Relationship Id="rId22" Type="http://schemas.openxmlformats.org/officeDocument/2006/relationships/hyperlink" Target="mailto:eschook@nyit.edu" TargetMode="External"/><Relationship Id="rId27" Type="http://schemas.openxmlformats.org/officeDocument/2006/relationships/hyperlink" Target="https://www.nyit.edu/files/academic_affairs/AA_OSPAR_Biosafety.pdf" TargetMode="External"/><Relationship Id="rId30" Type="http://schemas.openxmlformats.org/officeDocument/2006/relationships/hyperlink" Target="file:///\\owfile-srv\DepartmentShare\Sponsored%20Programs\ISRC%20&amp;%20CTLT%20Grants\eschook@nyit.edu" TargetMode="External"/><Relationship Id="rId35" Type="http://schemas.openxmlformats.org/officeDocument/2006/relationships/hyperlink" Target="https://www.nyit.edu/policies/collection/travel_and_entertainment_policy" TargetMode="External"/><Relationship Id="rId43" Type="http://schemas.openxmlformats.org/officeDocument/2006/relationships/hyperlink" Target="https://www.irs.gov/pub/irs-pdf/fw9.pdf" TargetMode="External"/><Relationship Id="rId48" Type="http://schemas.openxmlformats.org/officeDocument/2006/relationships/hyperlink" Target="mailto:egazzola@nyit.edu" TargetMode="External"/><Relationship Id="rId56" Type="http://schemas.openxmlformats.org/officeDocument/2006/relationships/hyperlink" Target="mailto:kcasti08@nyit.edu" TargetMode="External"/><Relationship Id="rId64"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mailto:jvizbara@nyit.edu" TargetMode="External"/><Relationship Id="rId3" Type="http://schemas.openxmlformats.org/officeDocument/2006/relationships/customXml" Target="../customXml/item3.xml"/><Relationship Id="rId12" Type="http://schemas.openxmlformats.org/officeDocument/2006/relationships/hyperlink" Target="file:///\\owfile-srv\DepartmentShare\Sponsored%20Programs\ISRC%20&amp;%20CTLT%20Grants\2023-ISRC-TLT\2023%20Managing%20Grant%20pdfs,%20PP,%20doc\egazzola@nyit.edu%20%20" TargetMode="External"/><Relationship Id="rId17" Type="http://schemas.openxmlformats.org/officeDocument/2006/relationships/hyperlink" Target="https://nam10.safelinks.protection.outlook.com/?url=https%3A%2F%2Fwww.uscis.gov%2Fsystem%2Ffiles_force%2Ffiles%2Fform%2Fi-9-paper-version.pdf&amp;data=04%7C01%7Cegazzola%40nyit.edu%7C07823ede64484c4d4d5408da1260b125%7C1a561373a3a14beda7c281410491a214%7C0%7C0%7C637842503741129429%7CUnknown%7CTWFpbGZsb3d8eyJWIjoiMC4wLjAwMDAiLCJQIjoiV2luMzIiLCJBTiI6Ik1haWwiLCJXVCI6Mn0%3D%7C3000&amp;sdata=SjIxLjpCeFrcvZ2glpUb4zWpjuz%2BgfboH6gzQIqx90M%3D&amp;reserved=0" TargetMode="External"/><Relationship Id="rId25" Type="http://schemas.openxmlformats.org/officeDocument/2006/relationships/hyperlink" Target="http://www.nyit.edu/ospar/grant_management/" TargetMode="External"/><Relationship Id="rId33" Type="http://schemas.openxmlformats.org/officeDocument/2006/relationships/hyperlink" Target="file:///\\owfile-srv\DepartmentShare\Sponsored%20Programs\ISRC%20&amp;%20CTLT%20Grants\2023-ISRC-TLT\2023%20Managing%20Grant%20pdfs,%20PP,%20doc\egazzola@nyit.edu" TargetMode="External"/><Relationship Id="rId38" Type="http://schemas.openxmlformats.org/officeDocument/2006/relationships/hyperlink" Target="https://www.nyit.edu/academic_affairs/faculty_forms_resources" TargetMode="External"/><Relationship Id="rId46" Type="http://schemas.openxmlformats.org/officeDocument/2006/relationships/hyperlink" Target="file:///\\owfile-srv\DepartmentShare\Sponsored%20Programs\ISRC%20&amp;%20CTLT%20Grants\2023-ISRC-TLT\2023%20Managing%20Grant%20pdfs,%20PP,%20doc\jlittman@nyit.edu" TargetMode="External"/><Relationship Id="rId59" Type="http://schemas.openxmlformats.org/officeDocument/2006/relationships/header" Target="header1.xml"/><Relationship Id="rId20" Type="http://schemas.openxmlformats.org/officeDocument/2006/relationships/hyperlink" Target="file:///\\owfile-srv\DepartmentShare\Sponsored%20Programs\ISRC%20&amp;%20CTLT%20Grants\2023-ISRC-TLT\2023%20Managing%20Grant%20pdfs,%20PP,%20doc\grants.nyit@edu%20" TargetMode="External"/><Relationship Id="rId41" Type="http://schemas.openxmlformats.org/officeDocument/2006/relationships/hyperlink" Target="mailto:grants@nyit.edu" TargetMode="External"/><Relationship Id="rId54" Type="http://schemas.openxmlformats.org/officeDocument/2006/relationships/hyperlink" Target="mailto:lharve05@nyit.edu"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tracking.campaign.nyit.edu/t/5538842/62744851/4270117/0/124260/?f5d63f87=T1NFX1N0dWRlbnRfVGltZXNoZWV0c19DaGFuZ2VzXzIwMjMwNzA3&amp;x=f5932056" TargetMode="External"/><Relationship Id="rId23" Type="http://schemas.openxmlformats.org/officeDocument/2006/relationships/hyperlink" Target="file:///\\owfile-srv\DepartmentShare\Sponsored%20Programs\ISRC%20&amp;%20CTLT%20Grants\lharve05@nyit.edu%20" TargetMode="External"/><Relationship Id="rId28" Type="http://schemas.openxmlformats.org/officeDocument/2006/relationships/hyperlink" Target="https://www.nyit.edu/files/academic_affairs/AA_OSPAR_ChemicalHygienePlan.pdf" TargetMode="External"/><Relationship Id="rId36" Type="http://schemas.openxmlformats.org/officeDocument/2006/relationships/hyperlink" Target="https://www.nyit.edu/ac_human_resources/" TargetMode="External"/><Relationship Id="rId49" Type="http://schemas.openxmlformats.org/officeDocument/2006/relationships/hyperlink" Target="mailto:kgiova01@nyit.edu" TargetMode="External"/><Relationship Id="rId57" Type="http://schemas.openxmlformats.org/officeDocument/2006/relationships/hyperlink" Target="mailto:bwitkiew@nyit.edu" TargetMode="External"/><Relationship Id="rId10" Type="http://schemas.openxmlformats.org/officeDocument/2006/relationships/endnotes" Target="endnotes.xml"/><Relationship Id="rId31" Type="http://schemas.openxmlformats.org/officeDocument/2006/relationships/hyperlink" Target="mailto:grants@nyit.edu" TargetMode="External"/><Relationship Id="rId44" Type="http://schemas.openxmlformats.org/officeDocument/2006/relationships/hyperlink" Target="https://www.nyit.edu/ospar/institutional_review_board)" TargetMode="External"/><Relationship Id="rId52" Type="http://schemas.openxmlformats.org/officeDocument/2006/relationships/hyperlink" Target="mailto:amcnally@nyit.edu" TargetMode="External"/><Relationship Id="rId60" Type="http://schemas.openxmlformats.org/officeDocument/2006/relationships/header" Target="header2.xm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yperlink" Target="http://www.nyit.edu/ospar/grant_management/" TargetMode="External"/><Relationship Id="rId39" Type="http://schemas.openxmlformats.org/officeDocument/2006/relationships/hyperlink" Target="https://www.nyit.edu/files/academic_affairs/AA_FacultyFormsResources_TravelForm_IntentToTravelWithStudents.doc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A1744849DD4146B903A618F88929D5" ma:contentTypeVersion="12" ma:contentTypeDescription="Create a new document." ma:contentTypeScope="" ma:versionID="0b36ecd9c48d9113518351e51d4d71b9">
  <xsd:schema xmlns:xsd="http://www.w3.org/2001/XMLSchema" xmlns:xs="http://www.w3.org/2001/XMLSchema" xmlns:p="http://schemas.microsoft.com/office/2006/metadata/properties" xmlns:ns1="http://schemas.microsoft.com/sharepoint/v3" xmlns:ns3="5bb41110-d085-46e4-a2ea-c6ef28b214d6" targetNamespace="http://schemas.microsoft.com/office/2006/metadata/properties" ma:root="true" ma:fieldsID="be0ca0a0c27efd8435c2fbf0634bd6dc" ns1:_="" ns3:_="">
    <xsd:import namespace="http://schemas.microsoft.com/sharepoint/v3"/>
    <xsd:import namespace="5bb41110-d085-46e4-a2ea-c6ef28b214d6"/>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MediaServiceDateTaken"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b41110-d085-46e4-a2ea-c6ef28b214d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B894D-DEC6-460E-BFB8-366E6CF17EF1}">
  <ds:schemaRefs>
    <ds:schemaRef ds:uri="http://schemas.microsoft.com/office/infopath/2007/PartnerControls"/>
    <ds:schemaRef ds:uri="http://schemas.microsoft.com/office/2006/documentManagement/types"/>
    <ds:schemaRef ds:uri="http://purl.org/dc/elements/1.1/"/>
    <ds:schemaRef ds:uri="http://purl.org/dc/terms/"/>
    <ds:schemaRef ds:uri="http://schemas.microsoft.com/sharepoint/v3"/>
    <ds:schemaRef ds:uri="http://schemas.openxmlformats.org/package/2006/metadata/core-properties"/>
    <ds:schemaRef ds:uri="http://www.w3.org/XML/1998/namespace"/>
    <ds:schemaRef ds:uri="http://purl.org/dc/dcmitype/"/>
    <ds:schemaRef ds:uri="5bb41110-d085-46e4-a2ea-c6ef28b214d6"/>
    <ds:schemaRef ds:uri="http://schemas.microsoft.com/office/2006/metadata/properties"/>
  </ds:schemaRefs>
</ds:datastoreItem>
</file>

<file path=customXml/itemProps2.xml><?xml version="1.0" encoding="utf-8"?>
<ds:datastoreItem xmlns:ds="http://schemas.openxmlformats.org/officeDocument/2006/customXml" ds:itemID="{6CFFA0A9-1E77-4CBC-A494-419BDFA56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b41110-d085-46e4-a2ea-c6ef28b214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C55869-013A-48AF-A4D8-A02D62BD388A}">
  <ds:schemaRefs>
    <ds:schemaRef ds:uri="http://schemas.microsoft.com/sharepoint/v3/contenttype/forms"/>
  </ds:schemaRefs>
</ds:datastoreItem>
</file>

<file path=customXml/itemProps4.xml><?xml version="1.0" encoding="utf-8"?>
<ds:datastoreItem xmlns:ds="http://schemas.openxmlformats.org/officeDocument/2006/customXml" ds:itemID="{A73FC6B9-AD25-46F5-8399-3D94CE939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4904</Words>
  <Characters>27953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NYIT</Company>
  <LinksUpToDate>false</LinksUpToDate>
  <CharactersWithSpaces>32792</CharactersWithSpaces>
  <SharedDoc>false</SharedDoc>
  <HLinks>
    <vt:vector size="72" baseType="variant">
      <vt:variant>
        <vt:i4>4784238</vt:i4>
      </vt:variant>
      <vt:variant>
        <vt:i4>33</vt:i4>
      </vt:variant>
      <vt:variant>
        <vt:i4>0</vt:i4>
      </vt:variant>
      <vt:variant>
        <vt:i4>5</vt:i4>
      </vt:variant>
      <vt:variant>
        <vt:lpwstr>mailto:garms@nyit.edu</vt:lpwstr>
      </vt:variant>
      <vt:variant>
        <vt:lpwstr/>
      </vt:variant>
      <vt:variant>
        <vt:i4>4063237</vt:i4>
      </vt:variant>
      <vt:variant>
        <vt:i4>30</vt:i4>
      </vt:variant>
      <vt:variant>
        <vt:i4>0</vt:i4>
      </vt:variant>
      <vt:variant>
        <vt:i4>5</vt:i4>
      </vt:variant>
      <vt:variant>
        <vt:lpwstr>mailto:pdepase@nyit.edu</vt:lpwstr>
      </vt:variant>
      <vt:variant>
        <vt:lpwstr/>
      </vt:variant>
      <vt:variant>
        <vt:i4>2883585</vt:i4>
      </vt:variant>
      <vt:variant>
        <vt:i4>27</vt:i4>
      </vt:variant>
      <vt:variant>
        <vt:i4>0</vt:i4>
      </vt:variant>
      <vt:variant>
        <vt:i4>5</vt:i4>
      </vt:variant>
      <vt:variant>
        <vt:lpwstr>mailto:chendea@nyit.edu</vt:lpwstr>
      </vt:variant>
      <vt:variant>
        <vt:lpwstr/>
      </vt:variant>
      <vt:variant>
        <vt:i4>2949140</vt:i4>
      </vt:variant>
      <vt:variant>
        <vt:i4>24</vt:i4>
      </vt:variant>
      <vt:variant>
        <vt:i4>0</vt:i4>
      </vt:variant>
      <vt:variant>
        <vt:i4>5</vt:i4>
      </vt:variant>
      <vt:variant>
        <vt:lpwstr>mailto:egazzola@nyit.edu</vt:lpwstr>
      </vt:variant>
      <vt:variant>
        <vt:lpwstr/>
      </vt:variant>
      <vt:variant>
        <vt:i4>3932181</vt:i4>
      </vt:variant>
      <vt:variant>
        <vt:i4>21</vt:i4>
      </vt:variant>
      <vt:variant>
        <vt:i4>0</vt:i4>
      </vt:variant>
      <vt:variant>
        <vt:i4>5</vt:i4>
      </vt:variant>
      <vt:variant>
        <vt:lpwstr>mailto:aandors@nyit.edu</vt:lpwstr>
      </vt:variant>
      <vt:variant>
        <vt:lpwstr/>
      </vt:variant>
      <vt:variant>
        <vt:i4>3932181</vt:i4>
      </vt:variant>
      <vt:variant>
        <vt:i4>18</vt:i4>
      </vt:variant>
      <vt:variant>
        <vt:i4>0</vt:i4>
      </vt:variant>
      <vt:variant>
        <vt:i4>5</vt:i4>
      </vt:variant>
      <vt:variant>
        <vt:lpwstr>mailto:aandors@nyit.edu</vt:lpwstr>
      </vt:variant>
      <vt:variant>
        <vt:lpwstr/>
      </vt:variant>
      <vt:variant>
        <vt:i4>3932206</vt:i4>
      </vt:variant>
      <vt:variant>
        <vt:i4>15</vt:i4>
      </vt:variant>
      <vt:variant>
        <vt:i4>0</vt:i4>
      </vt:variant>
      <vt:variant>
        <vt:i4>5</vt:i4>
      </vt:variant>
      <vt:variant>
        <vt:lpwstr>https://my.nyit.edu/group/human-resources/hr-forms</vt:lpwstr>
      </vt:variant>
      <vt:variant>
        <vt:lpwstr/>
      </vt:variant>
      <vt:variant>
        <vt:i4>8257638</vt:i4>
      </vt:variant>
      <vt:variant>
        <vt:i4>12</vt:i4>
      </vt:variant>
      <vt:variant>
        <vt:i4>0</vt:i4>
      </vt:variant>
      <vt:variant>
        <vt:i4>5</vt:i4>
      </vt:variant>
      <vt:variant>
        <vt:lpwstr>https://my.nyit.edu/group/policies-and-procedures/</vt:lpwstr>
      </vt:variant>
      <vt:variant>
        <vt:lpwstr/>
      </vt:variant>
      <vt:variant>
        <vt:i4>4390965</vt:i4>
      </vt:variant>
      <vt:variant>
        <vt:i4>9</vt:i4>
      </vt:variant>
      <vt:variant>
        <vt:i4>0</vt:i4>
      </vt:variant>
      <vt:variant>
        <vt:i4>5</vt:i4>
      </vt:variant>
      <vt:variant>
        <vt:lpwstr>http://www.nyit.edu/ospar/grant_management/</vt:lpwstr>
      </vt:variant>
      <vt:variant>
        <vt:lpwstr/>
      </vt:variant>
      <vt:variant>
        <vt:i4>4784238</vt:i4>
      </vt:variant>
      <vt:variant>
        <vt:i4>6</vt:i4>
      </vt:variant>
      <vt:variant>
        <vt:i4>0</vt:i4>
      </vt:variant>
      <vt:variant>
        <vt:i4>5</vt:i4>
      </vt:variant>
      <vt:variant>
        <vt:lpwstr>mailto:garms@nyit.edu</vt:lpwstr>
      </vt:variant>
      <vt:variant>
        <vt:lpwstr/>
      </vt:variant>
      <vt:variant>
        <vt:i4>3932206</vt:i4>
      </vt:variant>
      <vt:variant>
        <vt:i4>3</vt:i4>
      </vt:variant>
      <vt:variant>
        <vt:i4>0</vt:i4>
      </vt:variant>
      <vt:variant>
        <vt:i4>5</vt:i4>
      </vt:variant>
      <vt:variant>
        <vt:lpwstr>https://my.nyit.edu/group/human-resources/hr-forms</vt:lpwstr>
      </vt:variant>
      <vt:variant>
        <vt:lpwstr/>
      </vt:variant>
      <vt:variant>
        <vt:i4>3932206</vt:i4>
      </vt:variant>
      <vt:variant>
        <vt:i4>0</vt:i4>
      </vt:variant>
      <vt:variant>
        <vt:i4>0</vt:i4>
      </vt:variant>
      <vt:variant>
        <vt:i4>5</vt:i4>
      </vt:variant>
      <vt:variant>
        <vt:lpwstr>https://my.nyit.edu/group/human-resources/hr-forms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Eileen Gazzola</cp:lastModifiedBy>
  <cp:revision>9</cp:revision>
  <cp:lastPrinted>2023-07-12T18:28:00Z</cp:lastPrinted>
  <dcterms:created xsi:type="dcterms:W3CDTF">2023-12-12T17:00:00Z</dcterms:created>
  <dcterms:modified xsi:type="dcterms:W3CDTF">2024-03-11T20:17:00Z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5d1327e6b07ee8e0924e80fccf4c36ea3d68f495f879ebe08748c0b0385974fa</vt:lpwstr>
  </property>
  <property fmtid="{D5CDD505-2E9C-101B-9397-08002B2CF9AE}" pid="3" name="ContentTypeId">
    <vt:lpwstr>0x010100AFA1744849DD4146B903A618F88929D5</vt:lpwstr>
  </property>
</Properties>
</file>